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441901-2025-00335</w:t>
      </w:r>
    </w:p>
    <w:p>
      <w:pPr>
        <w:pStyle w:val="null3"/>
        <w:jc w:val="center"/>
        <w:outlineLvl w:val="3"/>
      </w:pPr>
      <w:r>
        <w:rPr>
          <w:sz w:val="24"/>
          <w:b/>
        </w:rPr>
        <w:t>采购项目编号：</w:t>
      </w:r>
      <w:r>
        <w:rPr>
          <w:sz w:val="24"/>
          <w:b/>
        </w:rPr>
        <w:t>441901-2025-00335</w:t>
      </w:r>
    </w:p>
    <w:p>
      <w:pPr>
        <w:pStyle w:val="null3"/>
        <w:jc w:val="center"/>
        <w:outlineLvl w:val="3"/>
      </w:pPr>
      <w:r>
        <w:rPr>
          <w:sz w:val="24"/>
          <w:b/>
        </w:rPr>
        <w:t>项目名称：</w:t>
      </w:r>
      <w:r>
        <w:rPr>
          <w:sz w:val="24"/>
          <w:b/>
        </w:rPr>
        <w:t>东部快速路环卫保洁、绿化管养项目（联合采购）</w:t>
      </w:r>
    </w:p>
    <w:p>
      <w:pPr>
        <w:pStyle w:val="null3"/>
        <w:jc w:val="center"/>
        <w:outlineLvl w:val="3"/>
      </w:pPr>
      <w:r>
        <w:rPr>
          <w:sz w:val="24"/>
          <w:b/>
        </w:rPr>
        <w:t>采购人：</w:t>
      </w:r>
      <w:r>
        <w:rPr>
          <w:sz w:val="24"/>
          <w:b/>
        </w:rPr>
        <w:t>东莞市市政园林管理中心（东莞市市容环卫中心）</w:t>
      </w:r>
    </w:p>
    <w:p>
      <w:pPr>
        <w:pStyle w:val="null3"/>
        <w:jc w:val="center"/>
        <w:outlineLvl w:val="3"/>
      </w:pPr>
      <w:r>
        <w:rPr>
          <w:sz w:val="24"/>
          <w:b/>
        </w:rPr>
        <w:t>采购代理机构：</w:t>
      </w:r>
      <w:r>
        <w:rPr>
          <w:sz w:val="24"/>
          <w:b/>
        </w:rPr>
        <w:t>广东德业招标代理有限公司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广东德业招标代理有限公司</w:t>
      </w:r>
      <w:r>
        <w:rPr/>
        <w:t>受</w:t>
      </w:r>
      <w:r>
        <w:rPr/>
        <w:t>东莞市市政园林管理中心（东莞市市容环卫中心）</w:t>
      </w:r>
      <w:r>
        <w:rPr/>
        <w:t>的委托，采用</w:t>
      </w:r>
      <w:r>
        <w:rPr/>
        <w:t>公开招标</w:t>
      </w:r>
      <w:r>
        <w:rPr/>
        <w:t>方式组织采购</w:t>
      </w:r>
      <w:r>
        <w:rPr/>
        <w:t>东部快速路环卫保洁、绿化管养项目（联合采购）</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东部快速路环卫保洁、绿化管养项目（联合采购）</w:t>
      </w:r>
    </w:p>
    <w:p>
      <w:pPr>
        <w:pStyle w:val="null3"/>
        <w:ind w:firstLine="480"/>
      </w:pPr>
      <w:r>
        <w:rPr/>
        <w:t>采购计划编号：</w:t>
      </w:r>
      <w:r>
        <w:rPr/>
        <w:t>441901-2025-00335</w:t>
      </w:r>
    </w:p>
    <w:p>
      <w:pPr>
        <w:pStyle w:val="null3"/>
        <w:ind w:firstLine="480"/>
      </w:pPr>
      <w:r>
        <w:rPr/>
        <w:t>采购项目编号：</w:t>
      </w:r>
      <w:r>
        <w:rPr/>
        <w:t>441901-2025-00335</w:t>
      </w:r>
    </w:p>
    <w:p>
      <w:pPr>
        <w:pStyle w:val="null3"/>
        <w:ind w:firstLine="480"/>
      </w:pPr>
      <w:r>
        <w:rPr/>
        <w:t>采购方式：</w:t>
      </w:r>
      <w:r>
        <w:rPr/>
        <w:t>公开招标</w:t>
      </w:r>
    </w:p>
    <w:p>
      <w:pPr>
        <w:pStyle w:val="null3"/>
        <w:ind w:firstLine="480"/>
      </w:pPr>
      <w:r>
        <w:rPr/>
        <w:t>预算金额：</w:t>
      </w:r>
      <w:r>
        <w:rPr/>
        <w:t>32,430,101.69</w:t>
      </w:r>
      <w:r>
        <w:rPr/>
        <w:t>元</w:t>
      </w:r>
    </w:p>
    <w:p>
      <w:pPr>
        <w:pStyle w:val="null3"/>
        <w:outlineLvl w:val="3"/>
      </w:pPr>
      <w:r>
        <w:rPr>
          <w:sz w:val="24"/>
          <w:b/>
        </w:rPr>
        <w:t>2.项目内容及需求情况（采购项目技术规格、参数及要求）</w:t>
      </w:r>
    </w:p>
    <w:p>
      <w:pPr>
        <w:pStyle w:val="null3"/>
      </w:pPr>
      <w:r>
        <w:rPr/>
        <w:t>采购包1(东部快速路环卫保洁、绿化管养项目（联合采购）):</w:t>
      </w:r>
    </w:p>
    <w:p>
      <w:pPr>
        <w:pStyle w:val="null3"/>
      </w:pPr>
      <w:r>
        <w:rPr/>
        <w:t>采购包预算金额：32,430,101.69元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其他公共设施管理服务</w:t>
            </w:r>
          </w:p>
        </w:tc>
        <w:tc>
          <w:tcPr>
            <w:tcW w:type="dxa" w:w="2136"/>
          </w:tcPr>
          <w:p>
            <w:pPr>
              <w:pStyle w:val="null3"/>
            </w:pPr>
            <w:r>
              <w:rPr/>
              <w:t>东部快速路环卫保洁、绿化管养项目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本采购包接受联合体投标</w:t>
      </w:r>
    </w:p>
    <w:p>
      <w:pPr>
        <w:pStyle w:val="null3"/>
      </w:pPr>
      <w:r>
        <w:rPr/>
        <w:t>合同分包：允许合同分包</w:t>
      </w:r>
    </w:p>
    <w:p>
      <w:pPr>
        <w:pStyle w:val="null3"/>
      </w:pPr>
      <w:r>
        <w:rPr/>
        <w:t>合同履行期限：详见招标文件“第二章采购需求”。</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1）具有独立承担民事责任的能力：在中华人民共和国境内注册的法人或其他组织或自然人，投标（响应）时提交有效的营业执照（或事业法人登记证或身份证等相关证明）复印件。</w:t>
      </w:r>
    </w:p>
    <w:p>
      <w:pPr>
        <w:pStyle w:val="null3"/>
      </w:pPr>
      <w:r>
        <w:rPr/>
        <w:t>2）有依法缴纳税收和社会保障资金的良好记录：提供投标截止日前6个月内任意1个月依法缴纳税收和社会保障资金的相关材料。如依法免税或不需要缴纳社会保障资金的，提供相应证明材料（或提供《资格条件承诺函》，格式详见公告附件）。</w:t>
      </w:r>
    </w:p>
    <w:p>
      <w:pPr>
        <w:pStyle w:val="null3"/>
      </w:pPr>
      <w:r>
        <w:rPr/>
        <w:t>3）具有良好的商业信誉和健全的财务会计制度：提供2022年或2023年财务状况报告或者基本户开户银行出具的资信证明（2024年注册或注册未满一年的供应商提供投标截止日前6个月内任意1个月的财务状况报告或者基本户开户银行出具的资信证明）（或提供《资格条件承诺函》，格式详见公告附件）。</w:t>
      </w:r>
    </w:p>
    <w:p>
      <w:pPr>
        <w:pStyle w:val="null3"/>
      </w:pPr>
      <w:r>
        <w:rPr/>
        <w:t>4）履行合同所必需的设备和专业技术能力：按投标（响应）文件格式填报设备及专业技术能力情况。（或提供《资格条件承诺函》，格式详见公告附件）</w:t>
      </w:r>
    </w:p>
    <w:p>
      <w:pPr>
        <w:pStyle w:val="null3"/>
      </w:pPr>
      <w:r>
        <w:rPr/>
        <w:t>5）参加采购活动前3年内，在经营活动中没有重大违法记录：参照投标（报价）函相关承诺格式内容（或提供《资格条件承诺函》，格式详见公告附件）。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采购包1（东部快速路环卫保洁、绿化管养项目（联合采购））：</w:t>
      </w:r>
      <w:r>
        <w:rPr/>
        <w:t>本项目依据《政府采购促进中小企业发展管理办法》执行，采用联合体形式面向中小企业采购。要求供应商以联合体形式参加，中小企业合同金额应当达到的比例为40%以上，且其中70%以上专门给小微企业，具体相关规则如下： （1）投标人属于大型企业的，要求必须以联合体形式参与本项目投标。联合体成员的中小企业合同金额比例应当达到40%以上，其中70%以上专门给小微企业。（提交投标文件时须按格式提供《联合体共同投标协议书》以及按规定填写《中小企业声明函》）。 （2）投标人属于中型企业的，要求必须以联合体形式参与本项目投标，且联合体成员必须为小微企业，小微企业承担合同金额的比例达到28%以上。（提交投标文件时须按格式提供《联合体共同投标协议书》以及按规定填写《中小企业声明函》）。 （3）投标人属于小微企业的，是否以联合体形式参与本项目投标不作强制要求。（提交投标文件时须按格式提供《中小企业声明函》。如以联合体形式参与投标，则联合体成员必须为小微企业，提交投标文件时须按格式提供《联合体共同投标协议书》以及按规定填写《中小企业声明函》）。 （4）组成联合体的中小企业与联合体内其他企业之间不得存在直接控股、管理关系。</w:t>
      </w:r>
    </w:p>
    <w:p>
      <w:pPr>
        <w:pStyle w:val="null3"/>
        <w:outlineLvl w:val="3"/>
      </w:pPr>
      <w:r>
        <w:rPr>
          <w:sz w:val="24"/>
          <w:b/>
        </w:rPr>
        <w:t>3.本项目特定的资格要求：</w:t>
      </w:r>
    </w:p>
    <w:p>
      <w:pPr>
        <w:pStyle w:val="null3"/>
      </w:pPr>
      <w:r>
        <w:rPr/>
        <w:t>采购包1（东部快速路环卫保洁、绿化管养项目（联合采购））：</w:t>
      </w:r>
    </w:p>
    <w:p>
      <w:pPr>
        <w:pStyle w:val="null3"/>
      </w:pPr>
      <w:r>
        <w:rPr/>
        <w:t>1)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p>
      <w:pPr>
        <w:pStyle w:val="null3"/>
      </w:pPr>
      <w:r>
        <w:rPr/>
        <w:t>3)本项目不接受分公司投标。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东莞市市政园林管理中心（东莞市市容环卫中心）</w:t>
      </w:r>
    </w:p>
    <w:p>
      <w:pPr>
        <w:pStyle w:val="null3"/>
        <w:ind w:firstLine="480"/>
      </w:pPr>
      <w:r>
        <w:rPr/>
        <w:t xml:space="preserve"> 地址：</w:t>
      </w:r>
      <w:r>
        <w:rPr/>
        <w:t>东莞市南城街道鸿福路96号（东莞市莞龙路141号）</w:t>
      </w:r>
    </w:p>
    <w:p>
      <w:pPr>
        <w:pStyle w:val="null3"/>
        <w:ind w:firstLine="480"/>
      </w:pPr>
      <w:r>
        <w:rPr/>
        <w:t xml:space="preserve"> 联系方式：</w:t>
      </w:r>
      <w:r>
        <w:rPr/>
        <w:t>0769-22992386（0769-23660965）</w:t>
      </w:r>
    </w:p>
    <w:p>
      <w:pPr>
        <w:pStyle w:val="null3"/>
        <w:outlineLvl w:val="3"/>
      </w:pPr>
      <w:r>
        <w:rPr>
          <w:sz w:val="24"/>
          <w:b/>
        </w:rPr>
        <w:t xml:space="preserve"> 2.采购代理机构信息</w:t>
      </w:r>
    </w:p>
    <w:p>
      <w:pPr>
        <w:pStyle w:val="null3"/>
        <w:ind w:firstLine="480"/>
      </w:pPr>
      <w:r>
        <w:rPr/>
        <w:t xml:space="preserve"> 名称：</w:t>
      </w:r>
      <w:r>
        <w:rPr/>
        <w:t>广东德业招标代理有限公司</w:t>
      </w:r>
    </w:p>
    <w:p>
      <w:pPr>
        <w:pStyle w:val="null3"/>
        <w:ind w:firstLine="480"/>
      </w:pPr>
      <w:r>
        <w:rPr/>
        <w:t xml:space="preserve"> 地址：</w:t>
      </w:r>
      <w:r>
        <w:rPr/>
        <w:t>东莞市南城街道宏图路39号7栋二楼201室</w:t>
      </w:r>
    </w:p>
    <w:p>
      <w:pPr>
        <w:pStyle w:val="null3"/>
        <w:ind w:firstLine="480"/>
      </w:pPr>
      <w:r>
        <w:rPr/>
        <w:t xml:space="preserve"> 联系方式：</w:t>
      </w:r>
      <w:r>
        <w:rPr/>
        <w:t>0769-21668363</w:t>
      </w:r>
    </w:p>
    <w:p>
      <w:pPr>
        <w:pStyle w:val="null3"/>
        <w:outlineLvl w:val="3"/>
      </w:pPr>
      <w:r>
        <w:rPr>
          <w:sz w:val="24"/>
          <w:b/>
        </w:rPr>
        <w:t xml:space="preserve"> 3.项目联系方式</w:t>
      </w:r>
    </w:p>
    <w:p>
      <w:pPr>
        <w:pStyle w:val="null3"/>
        <w:ind w:firstLine="480"/>
      </w:pPr>
      <w:r>
        <w:rPr/>
        <w:t xml:space="preserve"> 项目联系人：</w:t>
      </w:r>
      <w:r>
        <w:rPr/>
        <w:t>林瑞茵</w:t>
      </w:r>
    </w:p>
    <w:p>
      <w:pPr>
        <w:pStyle w:val="null3"/>
        <w:ind w:firstLine="480"/>
      </w:pPr>
      <w:r>
        <w:rPr/>
        <w:t xml:space="preserve"> 电话：</w:t>
      </w:r>
      <w:r>
        <w:rPr/>
        <w:t>0769-21668363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广东德业招标代理有限公司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为做好我市东部快速路环卫保洁、绿化管养项目工作，保证保洁及绿化质量，现将东部快速路环卫保洁、绿化管养项目向社会公开招标。</w:t>
      </w:r>
    </w:p>
    <w:p>
      <w:pPr>
        <w:pStyle w:val="null3"/>
        <w:ind w:firstLine="420"/>
        <w:jc w:val="both"/>
      </w:pPr>
      <w:r>
        <w:rPr>
          <w:sz w:val="21"/>
        </w:rPr>
        <w:t>东部快速路环卫保洁、绿化管养项目服务范围从桥头东深路路口至松山湖立交止，总长度约</w:t>
      </w:r>
      <w:r>
        <w:rPr>
          <w:sz w:val="21"/>
        </w:rPr>
        <w:t>28</w:t>
      </w:r>
      <w:r>
        <w:rPr>
          <w:sz w:val="21"/>
        </w:rPr>
        <w:t>公里，环卫保洁面积约</w:t>
      </w:r>
      <w:r>
        <w:rPr>
          <w:sz w:val="21"/>
        </w:rPr>
        <w:t>1,307,770.00</w:t>
      </w:r>
      <w:r>
        <w:rPr>
          <w:sz w:val="21"/>
        </w:rPr>
        <w:t>平方米（其中沥青路面面积约</w:t>
      </w:r>
      <w:r>
        <w:rPr>
          <w:sz w:val="21"/>
        </w:rPr>
        <w:t>1255648.33</w:t>
      </w:r>
      <w:r>
        <w:rPr>
          <w:sz w:val="21"/>
        </w:rPr>
        <w:t>平方米，路面以外的人行道及人行天桥等面积约</w:t>
      </w:r>
      <w:r>
        <w:rPr>
          <w:sz w:val="21"/>
        </w:rPr>
        <w:t>52121.67</w:t>
      </w:r>
      <w:r>
        <w:rPr>
          <w:sz w:val="21"/>
        </w:rPr>
        <w:t>平方米），绿化管养面积约</w:t>
      </w:r>
      <w:r>
        <w:rPr>
          <w:sz w:val="21"/>
        </w:rPr>
        <w:t>1,247,727.21</w:t>
      </w:r>
      <w:r>
        <w:rPr>
          <w:sz w:val="21"/>
        </w:rPr>
        <w:t>平方米，以上面积以市测绘队提供的测绘图和实际数量为准，如上述概况与实际情况有出入，以实际情况为准。</w:t>
      </w:r>
    </w:p>
    <w:p>
      <w:pPr>
        <w:pStyle w:val="null3"/>
      </w:pPr>
      <w:r>
        <w:rPr>
          <w:sz w:val="21"/>
        </w:rPr>
        <w:t>联合采购说明：本项目为东莞市市政园林管理中心（牵头单位）、东莞市市容环卫中心共两个采购人联合采购。供应商中标后同时与两个采购人签订政府采购合同，其中环卫保洁部分由东莞市市容环卫中心监管，绿化管养部分由东莞市市政园林管理中心监管。</w:t>
      </w:r>
    </w:p>
    <w:p>
      <w:pPr>
        <w:pStyle w:val="null3"/>
      </w:pPr>
      <w:r>
        <w:rPr/>
        <w:t>采购包1（东部快速路环卫保洁、绿化管养项目（联合采购））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绿化管养服务期：自2025年4月1日至2028年3月31日止，共36个月。（绿化管养服务采取一次招标三年内沿用、实行每满一年一考核一签合同的办法）。 环卫保洁服务期：自2027年1月1日至2028年3月31日止，共15个月。</w:t>
            </w:r>
          </w:p>
        </w:tc>
      </w:tr>
      <w:tr>
        <w:tc>
          <w:tcPr>
            <w:tcW w:type="dxa" w:w="4153"/>
          </w:tcPr>
          <w:p>
            <w:pPr>
              <w:pStyle w:val="null3"/>
            </w:pPr>
            <w:r>
              <w:rPr/>
              <w:t>标的提供的地点</w:t>
            </w:r>
          </w:p>
        </w:tc>
        <w:tc>
          <w:tcPr>
            <w:tcW w:type="dxa" w:w="4153"/>
          </w:tcPr>
          <w:p>
            <w:pPr>
              <w:pStyle w:val="null3"/>
            </w:pPr>
            <w:r>
              <w:rPr/>
              <w:t>东部快速路及采购人指定地点。</w:t>
            </w:r>
          </w:p>
        </w:tc>
      </w:tr>
      <w:tr/>
      <w:tr/>
      <w:tr>
        <w:tc>
          <w:tcPr>
            <w:tcW w:type="dxa" w:w="4153"/>
          </w:tcPr>
          <w:p>
            <w:pPr>
              <w:pStyle w:val="null3"/>
            </w:pPr>
            <w:r>
              <w:rPr/>
              <w:t>付款方式</w:t>
            </w:r>
          </w:p>
        </w:tc>
        <w:tc>
          <w:tcPr>
            <w:tcW w:type="dxa" w:w="4153"/>
          </w:tcPr>
          <w:p>
            <w:pPr>
              <w:pStyle w:val="null3"/>
            </w:pPr>
            <w:r>
              <w:rPr/>
              <w:t>第1期为(进度款)：支付比例100%，1、环卫保洁服务费：合同生效后从第二个月起，采购人按实际考核结果向中标人支付上月的环卫保洁服务费。（每月环卫保洁服务费根据月度综合考评得分确定实际应付款数额后支付；付款时中标人应出具与实际应付款数额相符的发票及上月度环卫工人的工资发放证明资料，如中标人迟延提交上述资料或者提交的资料不符合要求的，采购人顺延付款不视为违约，由此造成的损失由中标人自行承担。） 2、绿化管养服务费：合同生效后从第二个月起，采购人按实际考核结果向中标人支付上月的绿化管养服务费。（每月绿化管养服务费根据月度综合考评得分确定实际应付款数额后支付；付款时中标人应出具与实际应付款数额相符的发票及上月度专职绿化管养工人或采购人要求人员的工资发放证明资料，如中标人迟延提交上述资料或者提交的资料不符合要求的，采购人顺延付款不视为违约，由此造成的损失由中标人自行承担。） 3、本项目合同的环卫保洁服务费、绿化管养服务费由政府财政拨款，如因政策的影响，拨款未能及时到位，中标人不得以此为由而不履行本合同规定的义务。由于国家法律、法规、规章、政策和财政预算发生变化，影响合同价款的，合同双方当事人应协商一致相应调整。。</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1期：详见技术标准与要求的“考核办法”相关内容。</w:t>
            </w:r>
          </w:p>
        </w:tc>
      </w:tr>
      <w:tr>
        <w:tc>
          <w:tcPr>
            <w:tcW w:type="dxa" w:w="4153"/>
          </w:tcPr>
          <w:p>
            <w:pPr>
              <w:pStyle w:val="null3"/>
            </w:pPr>
            <w:r>
              <w:rPr/>
              <w:t>履约保证金</w:t>
            </w:r>
          </w:p>
        </w:tc>
        <w:tc>
          <w:tcPr>
            <w:tcW w:type="dxa" w:w="4153"/>
          </w:tcPr>
          <w:p>
            <w:pPr>
              <w:pStyle w:val="null3"/>
            </w:pPr>
            <w:r>
              <w:rPr/>
              <w:t>收取比例：5%,说明：1. 履约保证金为合同总金额（含环卫保洁服务费及绿化管养服务费）的5%。 2.中标人应当以履约保函或银行转账的方式缴纳履约保证金。 （1）若以履约保函缴纳的，履约保函应在合同有效期及期满后28天内继续有效，给采购人造成的损失超过履约担保数额的，还应当由其对超过部分予以赔偿，并依法追究其责任。若合同有效期及期满后28天内项目仍未能按期完成并验收合格，中标人必须办理保函延期至中标人完成其合同义务且项目经验收合格为止，并承担其相关费用。 （2）若以银行转账方式缴纳，账户在中标后由采购人提供。中标人完成其合同义务并经验收合格后，中标人可向采购人提交退回履约保证金的申请。采购人收到中标人的退回履约保证金申请材料并经审核无误后，30天内把履约保证金无息退还中标人。 3.下列任何情况发生时，履约保证金将被不予退回： ①中标人将本项目转包给他人，或者在投标文件中未说明，且未经采购人同意，将中标项目分包给他人的，采购人可依法不予退回其履约保证金。 ②中标人在履行采购合同期间，违反有关法律法规的规定及合同约定的条款，损害了采购人利益的，采购人有权依法追究其责任。</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1.合同签订，投标人响应合同各条款。</w:t>
            </w:r>
          </w:p>
          <w:p>
            <w:pPr>
              <w:pStyle w:val="null3"/>
            </w:pPr>
            <w:r>
              <w:rPr/>
              <w:t>2.承包方式： ①按合同价包工、包料、包机械设备、包质量、包安全。 【绿化管养核验要求】：中标人在绿化管养服务期开始前10日内（最终以采购人的通知为准），将业绩、绿化管养的人员及机械设备交由采购人核验，若核验不通过（包括①核验时业绩、人员及机械设备的数量与标准低于投标文件的标准；②提供的专职人员和设备（包括但不限于绿化洒水车、绿化用密闭式垃圾清运车、绿化防撞缓冲车）非仅服务于本项目的；③存在虚假业绩），采购人有权取消中标人的中标资格，相关责任由中标人负担。 【环卫保洁核验要求】：中标人在环卫保洁服务期开始前10日内（最终以采购人的通知为准），将环卫保洁的人员及机械设备交由采购人核验，若核验不通过包括①验收时人员及机械设备数量和标准低于投标文件的标准；②提供的专职人员和设备（包括环卫洒水车、道路扫路车、多功能洗扫车、环卫道路高压清洗车、环卫防撞缓冲车、环卫后压式垃圾运输车）非仅服务于本项目的，采购人有权终止合同，相关责任由中标人负担。 ②采购人分别将绿化管理养护、环卫保洁任务及相应的经费交给中标人，中标人按采购人的管理要求和标准组织绿化管理养护、环卫保洁工作，并分别接受采购人的指导、监督和检查验收。 ③按国家规定应由中标人缴纳的各种费用，已包含在合同价内，由中标人向有关部门交付。 ④中标人不得转包。 ⑤本项目由采购人与中标人逐年签订合同，采购人可根据中标人当年的服务质量决定是否和中标人续签来年的合同。</w:t>
            </w:r>
          </w:p>
          <w:p>
            <w:pPr>
              <w:pStyle w:val="null3"/>
            </w:pPr>
            <w:r>
              <w:rPr/>
              <w:t>★3. 本项目总预算金额为：32430101.69元，其中环卫保洁费：9222375.59元；绿化管养费：23207726.10元。投标人须对总价进行报价，并同时在投标文件中提供《报价明细表》，对下列分项单价进行报价，同时总价不得超过项目总预算价、各分项投标单价不得超过对应的单价最高限价，否则作无效投标处理。（1）路面保洁单价最高限价为：4.55元/年/㎡；（2）路面以外保洁单价最高限价为：8元/年/㎡；（3）绿化带保洁单价最高限价为：1元/年/㎡；（4）绿化管养单价最高限价为：6.2元/年/㎡。投标人需在投标文件中提供《报价明细表》，未提供或超过预算价（或单价最高限价）的将导致投标无效。注：各服务内容的分项单价以本项目招标公告附件《报价明细表》为准进行填写，加盖公章后作为投标文件的一部分。分项单价不用于计算价格评分，仅用于：因政策变动，相关部门需要调整中标人服务范围时，采购人按照分项报价单价，根据实际服务面积及其它服务内容的变化情况增加或减少服务费。</w:t>
            </w:r>
          </w:p>
          <w:p>
            <w:pPr>
              <w:pStyle w:val="null3"/>
            </w:pPr>
            <w:r>
              <w:rPr/>
              <w:t>4. 本项目要求以人民币报价，（1）投标报价包含垃圾清运费用、管理费用、人员费用（含员工正常工作时间工资、加班工资、奖金、津贴、食宿费、住房补助、劳动保障、福利、医疗保险与费用、工伤保险与费用、失业保险、社会保障、教育培训费用、暂住费用、伤亡事故处理费用等费用）、税费、生产资料费用（含作业用水、用电的费用，含各种环卫工具、环卫车辆、环卫机械设备的投入和耗损，与环卫保洁有关的一切费用。（2）投标报价应包含养护期内所有肥料费、农药费、补苗费、苗木复壮费、浇灌所需费用、污水处理费、垃圾处理费、园林机械维修费、园林机械折旧费、园林机械耗油费、常用工具费用、交通、通讯、水电、办公用品等费用、应急措施费（包括自然灾害等）、工人工资福利费用、工人人身意外保险费用（含工资标准上升值）、各种税务费及合同实施过程中的应预见和不可预见费用等完成合同规定责任和义务、达到合同目的的一切费用。</w:t>
            </w:r>
          </w:p>
          <w:p>
            <w:pPr>
              <w:pStyle w:val="null3"/>
            </w:pPr>
            <w:r>
              <w:rPr/>
              <w:t>★5. 投标人须单独提供自愿且主动退出承诺函，承诺函格式详见招标公告附件部分。</w:t>
            </w:r>
          </w:p>
          <w:p>
            <w:pPr>
              <w:pStyle w:val="null3"/>
            </w:pPr>
            <w:r>
              <w:rPr/>
              <w:t>6．中标人未经采购人同意不得擅自将本项目分包，在经得采购人同意后可按相关规定进行分包，但分包总体比例不得超过环卫保洁费用的40%，绿化管养费用的17%，分包单位须具备本招标文件采购需求中所规定的全部资格条件、技术要求及商务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其他公共设施管理服务</w:t>
            </w:r>
          </w:p>
        </w:tc>
        <w:tc>
          <w:tcPr>
            <w:tcW w:type="dxa" w:w="933"/>
          </w:tcPr>
          <w:p>
            <w:pPr>
              <w:pStyle w:val="null3"/>
              <w:jc w:val="left"/>
            </w:pPr>
            <w:r>
              <w:rPr/>
              <w:t>东部快速路环卫保洁、绿化管养项目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32,430,101.69</w:t>
            </w:r>
          </w:p>
        </w:tc>
        <w:tc>
          <w:tcPr>
            <w:tcW w:type="dxa" w:w="933"/>
          </w:tcPr>
          <w:p>
            <w:pPr>
              <w:pStyle w:val="null3"/>
              <w:jc w:val="right"/>
            </w:pPr>
            <w:r>
              <w:rPr/>
              <w:t>32,430,101.69</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东部快速路环卫保洁、绿化管养项目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sz w:val="21"/>
                <w:b/>
              </w:rPr>
              <w:t>一、承包范围及服务内容</w:t>
            </w:r>
          </w:p>
          <w:p>
            <w:pPr>
              <w:pStyle w:val="null3"/>
              <w:ind w:firstLine="420"/>
              <w:jc w:val="both"/>
            </w:pPr>
            <w:r>
              <w:rPr>
                <w:sz w:val="21"/>
              </w:rPr>
              <w:t>东部快速路环卫保洁、绿化管养项目服务范围从桥头东深路路口至松山湖立交止，总长度约</w:t>
            </w:r>
            <w:r>
              <w:rPr>
                <w:sz w:val="21"/>
              </w:rPr>
              <w:t>28</w:t>
            </w:r>
            <w:r>
              <w:rPr>
                <w:sz w:val="21"/>
              </w:rPr>
              <w:t>公里，环卫保洁面积约</w:t>
            </w:r>
            <w:r>
              <w:rPr>
                <w:sz w:val="21"/>
              </w:rPr>
              <w:t>1,307,770.00</w:t>
            </w:r>
            <w:r>
              <w:rPr>
                <w:sz w:val="21"/>
              </w:rPr>
              <w:t>平方米（其中沥青路面面积约</w:t>
            </w:r>
            <w:r>
              <w:rPr>
                <w:sz w:val="21"/>
              </w:rPr>
              <w:t>1255648.33</w:t>
            </w:r>
            <w:r>
              <w:rPr>
                <w:sz w:val="21"/>
              </w:rPr>
              <w:t>平方米，路面以外的人行道及人行天桥等面积约</w:t>
            </w:r>
            <w:r>
              <w:rPr>
                <w:sz w:val="21"/>
              </w:rPr>
              <w:t>52121.67</w:t>
            </w:r>
            <w:r>
              <w:rPr>
                <w:sz w:val="21"/>
              </w:rPr>
              <w:t>平方米），绿化管养面积约</w:t>
            </w:r>
            <w:r>
              <w:rPr>
                <w:sz w:val="21"/>
              </w:rPr>
              <w:t>1,247,727.21</w:t>
            </w:r>
            <w:r>
              <w:rPr>
                <w:sz w:val="21"/>
              </w:rPr>
              <w:t>平方米。以上面积以市测绘队提供的测绘图和实际数量为准。如上述概况与实际情况有出入，以实际情况为准。</w:t>
            </w:r>
          </w:p>
          <w:p>
            <w:pPr>
              <w:pStyle w:val="null3"/>
              <w:ind w:firstLine="420"/>
              <w:jc w:val="both"/>
            </w:pPr>
            <w:r>
              <w:rPr>
                <w:sz w:val="21"/>
              </w:rPr>
              <w:t>承包服务主要内容：</w:t>
            </w:r>
          </w:p>
          <w:p>
            <w:pPr>
              <w:pStyle w:val="null3"/>
              <w:ind w:firstLine="420"/>
              <w:jc w:val="both"/>
            </w:pPr>
            <w:r>
              <w:rPr>
                <w:sz w:val="21"/>
              </w:rPr>
              <w:t>1.</w:t>
            </w:r>
            <w:r>
              <w:rPr>
                <w:sz w:val="21"/>
              </w:rPr>
              <w:t>环卫保洁：范围内所有环卫保洁以及道路边线向外延伸</w:t>
            </w:r>
            <w:r>
              <w:rPr>
                <w:sz w:val="21"/>
              </w:rPr>
              <w:t>2</w:t>
            </w:r>
            <w:r>
              <w:rPr>
                <w:sz w:val="21"/>
              </w:rPr>
              <w:t>米范围（含</w:t>
            </w:r>
            <w:r>
              <w:rPr>
                <w:sz w:val="21"/>
              </w:rPr>
              <w:t>“</w:t>
            </w:r>
            <w:r>
              <w:rPr>
                <w:sz w:val="21"/>
              </w:rPr>
              <w:t>三边三地</w:t>
            </w:r>
            <w:r>
              <w:rPr>
                <w:sz w:val="21"/>
              </w:rPr>
              <w:t>”</w:t>
            </w:r>
            <w:r>
              <w:rPr>
                <w:sz w:val="21"/>
              </w:rPr>
              <w:t>等）也需中标人进行清理保洁，环卫保洁包括：</w:t>
            </w:r>
            <w:r>
              <w:rPr>
                <w:sz w:val="21"/>
              </w:rPr>
              <w:t>服务范围内双向主车道、辅道、人行道、立交桥、人行天桥、隧道、地下通道及非机动车道等的清扫、保洁、冲洗、洒水以及绿化带、背景林等清理保洁</w:t>
            </w:r>
            <w:r>
              <w:rPr>
                <w:sz w:val="21"/>
              </w:rPr>
              <w:t>；</w:t>
            </w:r>
            <w:r>
              <w:rPr>
                <w:sz w:val="21"/>
              </w:rPr>
              <w:t>灭</w:t>
            </w:r>
            <w:r>
              <w:rPr>
                <w:sz w:val="21"/>
              </w:rPr>
              <w:t>“</w:t>
            </w:r>
            <w:r>
              <w:rPr>
                <w:sz w:val="21"/>
              </w:rPr>
              <w:t>四害</w:t>
            </w:r>
            <w:r>
              <w:rPr>
                <w:sz w:val="21"/>
              </w:rPr>
              <w:t>”</w:t>
            </w:r>
            <w:r>
              <w:rPr>
                <w:sz w:val="21"/>
              </w:rPr>
              <w:t>（蚊、蝇、老鼠、蟑螂）；沿路雨水井口、排水明渠及有排水孔且具有活动盖板的暗渠口的清掏、喷药；护栏（桥栏）、桥墩的清洁、果皮箱等的清洁和维护及城市</w:t>
            </w:r>
            <w:r>
              <w:rPr>
                <w:sz w:val="21"/>
              </w:rPr>
              <w:t>“</w:t>
            </w:r>
            <w:r>
              <w:rPr>
                <w:sz w:val="21"/>
              </w:rPr>
              <w:t>牛皮癣</w:t>
            </w:r>
            <w:r>
              <w:rPr>
                <w:sz w:val="21"/>
              </w:rPr>
              <w:t>”</w:t>
            </w:r>
            <w:r>
              <w:rPr>
                <w:sz w:val="21"/>
              </w:rPr>
              <w:t>的清理；保洁范围内乱张贴、乱涂画等的清理；将产出的垃圾运到指定的垃圾处理场（厂）处理，并支付承包期间所耗水费（含污水处理费）、设施维护费、垃圾处理费等。环卫保洁项目全范围执行二级清扫保洁标准。</w:t>
            </w:r>
          </w:p>
          <w:p>
            <w:pPr>
              <w:pStyle w:val="null3"/>
              <w:ind w:firstLine="420"/>
              <w:jc w:val="both"/>
            </w:pPr>
            <w:r>
              <w:rPr>
                <w:sz w:val="21"/>
              </w:rPr>
              <w:t>2.</w:t>
            </w:r>
            <w:r>
              <w:rPr>
                <w:sz w:val="21"/>
              </w:rPr>
              <w:t>绿化管养：范围内所有绿化养护以及绿地边线以外</w:t>
            </w:r>
            <w:r>
              <w:rPr>
                <w:sz w:val="21"/>
              </w:rPr>
              <w:t>2</w:t>
            </w:r>
            <w:r>
              <w:rPr>
                <w:sz w:val="21"/>
              </w:rPr>
              <w:t>米内无主荒地的除杂草；绿化管养包括：绿化的成活、修剪、施肥、浇水、除虫，草地铺沙平整，植物老化的复壮（经核实，绿植受虫害侵食严重或出现老化等情况，需进行绿植的更换；更换的品种包括但不限于：大叶红草、满天星、鸭脚木、银边草等；更换绿植方案需征求采购人意见），要求及时清理死苗，一周内补植回原来的种类并力求规格与原来植株接近，以保证优良的景观效果等。</w:t>
            </w:r>
          </w:p>
          <w:p>
            <w:pPr>
              <w:pStyle w:val="null3"/>
              <w:spacing w:before="30" w:after="30"/>
              <w:ind w:firstLine="420"/>
              <w:jc w:val="both"/>
            </w:pPr>
            <w:r>
              <w:rPr>
                <w:sz w:val="21"/>
              </w:rPr>
              <w:t>3.</w:t>
            </w:r>
            <w:r>
              <w:rPr>
                <w:sz w:val="21"/>
              </w:rPr>
              <w:t>中标人须根据采购人要求定期处理绿化带板结问题及清理高出路缘石的积土。</w:t>
            </w:r>
          </w:p>
          <w:p>
            <w:pPr>
              <w:pStyle w:val="null3"/>
              <w:spacing w:before="30" w:after="30"/>
              <w:jc w:val="both"/>
            </w:pPr>
            <w:r>
              <w:rPr>
                <w:sz w:val="24"/>
              </w:rPr>
              <w:t xml:space="preserve">   </w:t>
            </w:r>
            <w:r>
              <w:rPr>
                <w:sz w:val="21"/>
              </w:rPr>
              <w:t>备注：如有面积增减，环</w:t>
            </w:r>
            <w:r>
              <w:rPr>
                <w:sz w:val="21"/>
              </w:rPr>
              <w:t>卫保洁服务费及绿化管养服务费按实际增减面积乘以对应中标单价作增减。本项目如有面积增减的均另行签订补充协议。</w:t>
            </w:r>
          </w:p>
          <w:p>
            <w:pPr>
              <w:pStyle w:val="null3"/>
              <w:ind w:firstLine="422"/>
              <w:jc w:val="both"/>
            </w:pPr>
            <w:r>
              <w:rPr>
                <w:sz w:val="21"/>
                <w:b/>
              </w:rPr>
              <w:t>二、</w:t>
            </w:r>
            <w:r>
              <w:rPr>
                <w:sz w:val="21"/>
                <w:b/>
              </w:rPr>
              <w:t>人员配置要求（最低配置要求）</w:t>
            </w:r>
          </w:p>
          <w:p>
            <w:pPr>
              <w:pStyle w:val="null3"/>
              <w:spacing w:before="30" w:after="30"/>
              <w:ind w:firstLine="422"/>
              <w:jc w:val="both"/>
            </w:pPr>
            <w:r>
              <w:rPr>
                <w:sz w:val="21"/>
                <w:b/>
              </w:rPr>
              <w:t>（一）环卫保洁</w:t>
            </w:r>
            <w:r>
              <w:rPr>
                <w:sz w:val="21"/>
                <w:b/>
              </w:rPr>
              <w:t>人员配置要求</w:t>
            </w:r>
          </w:p>
          <w:tbl>
            <w:tblPr>
              <w:tblInd w:type="dxa" w:w="120"/>
              <w:tblBorders>
                <w:top w:val="none" w:color="000000" w:sz="4"/>
                <w:left w:val="none" w:color="000000" w:sz="4"/>
                <w:bottom w:val="none" w:color="000000" w:sz="4"/>
                <w:right w:val="none" w:color="000000" w:sz="4"/>
                <w:insideH w:val="none"/>
                <w:insideV w:val="none"/>
              </w:tblBorders>
            </w:tblPr>
            <w:tblGrid>
              <w:gridCol w:w="528"/>
              <w:gridCol w:w="1633"/>
              <w:gridCol w:w="672"/>
              <w:gridCol w:w="2762"/>
            </w:tblGrid>
            <w:tr>
              <w:tc>
                <w:tcPr>
                  <w:tcW w:type="dxa" w:w="52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1"/>
                    </w:rPr>
                    <w:t>人员种类</w:t>
                  </w:r>
                </w:p>
              </w:tc>
              <w:tc>
                <w:tcPr>
                  <w:tcW w:type="dxa" w:w="67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数量（人）</w:t>
                  </w:r>
                </w:p>
              </w:tc>
              <w:tc>
                <w:tcPr>
                  <w:tcW w:type="dxa" w:w="276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1"/>
                    </w:rPr>
                    <w:t>工时要求</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环卫保洁项目负责人</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环卫保洁主管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清扫保洁人员</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按照</w:t>
                  </w:r>
                  <w:r>
                    <w:rPr>
                      <w:sz w:val="21"/>
                    </w:rPr>
                    <w:t>48</w:t>
                  </w:r>
                  <w:r>
                    <w:rPr>
                      <w:sz w:val="21"/>
                    </w:rPr>
                    <w:t>人，每人按</w:t>
                  </w:r>
                  <w:r>
                    <w:rPr>
                      <w:sz w:val="21"/>
                    </w:rPr>
                    <w:t>8</w:t>
                  </w:r>
                  <w:r>
                    <w:rPr>
                      <w:sz w:val="21"/>
                    </w:rPr>
                    <w:t>工时计算，则每日的总工作时间为</w:t>
                  </w:r>
                  <w:r>
                    <w:rPr>
                      <w:sz w:val="21"/>
                    </w:rPr>
                    <w:t>384</w:t>
                  </w:r>
                  <w:r>
                    <w:rPr>
                      <w:sz w:val="21"/>
                    </w:rPr>
                    <w:t>工时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环卫作业车辆人员</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按照</w:t>
                  </w:r>
                  <w:r>
                    <w:rPr>
                      <w:sz w:val="21"/>
                    </w:rPr>
                    <w:t>22</w:t>
                  </w:r>
                  <w:r>
                    <w:rPr>
                      <w:sz w:val="21"/>
                    </w:rPr>
                    <w:t>人，每人按</w:t>
                  </w:r>
                  <w:r>
                    <w:rPr>
                      <w:sz w:val="21"/>
                    </w:rPr>
                    <w:t>8</w:t>
                  </w:r>
                  <w:r>
                    <w:rPr>
                      <w:sz w:val="21"/>
                    </w:rPr>
                    <w:t>工时计算，则每日的总工作时间为</w:t>
                  </w:r>
                  <w:r>
                    <w:rPr>
                      <w:sz w:val="21"/>
                    </w:rPr>
                    <w:t>176</w:t>
                  </w:r>
                  <w:r>
                    <w:rPr>
                      <w:sz w:val="21"/>
                    </w:rPr>
                    <w:t>工时</w:t>
                  </w: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环卫保洁管家</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环卫保洁资料员</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2161"/>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w:t>
                  </w:r>
                </w:p>
              </w:tc>
              <w:tc>
                <w:tcPr>
                  <w:tcW w:type="dxa" w:w="67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75</w:t>
                  </w:r>
                </w:p>
              </w:tc>
              <w:tc>
                <w:tcPr>
                  <w:tcW w:type="dxa" w:w="276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52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tc>
              <w:tc>
                <w:tcPr>
                  <w:tcW w:type="dxa" w:w="5067"/>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在明确清扫保洁人员时，需明确工人工时要求，以便于督促中标人履行清扫保洁责任。</w:t>
                  </w:r>
                </w:p>
              </w:tc>
            </w:tr>
          </w:tbl>
          <w:p>
            <w:pPr>
              <w:pStyle w:val="null3"/>
              <w:ind w:firstLine="420"/>
              <w:jc w:val="both"/>
            </w:pPr>
            <w:r>
              <w:rPr>
                <w:sz w:val="21"/>
                <w:b/>
              </w:rPr>
              <w:t>1</w:t>
            </w:r>
            <w:r>
              <w:rPr>
                <w:sz w:val="21"/>
                <w:b/>
              </w:rPr>
              <w:t>．投标人投入本项目的环卫专业管理队伍：环卫保洁项目负责人</w:t>
            </w:r>
            <w:r>
              <w:rPr>
                <w:sz w:val="21"/>
                <w:b/>
                <w:u w:val="single"/>
              </w:rPr>
              <w:t>1</w:t>
            </w:r>
            <w:r>
              <w:rPr>
                <w:sz w:val="21"/>
                <w:b/>
              </w:rPr>
              <w:t>名（具有大专或以上学历）、环卫保洁管家</w:t>
            </w:r>
            <w:r>
              <w:rPr>
                <w:sz w:val="21"/>
                <w:b/>
                <w:u w:val="single"/>
              </w:rPr>
              <w:t>1</w:t>
            </w:r>
            <w:r>
              <w:rPr>
                <w:sz w:val="21"/>
                <w:b/>
              </w:rPr>
              <w:t>名（具有大专或以上学历）、环卫保洁主管</w:t>
            </w:r>
            <w:r>
              <w:rPr>
                <w:sz w:val="21"/>
                <w:b/>
                <w:u w:val="single"/>
              </w:rPr>
              <w:t>2</w:t>
            </w:r>
            <w:r>
              <w:rPr>
                <w:sz w:val="21"/>
                <w:b/>
              </w:rPr>
              <w:t>名、清扫保洁人员</w:t>
            </w:r>
            <w:r>
              <w:rPr>
                <w:sz w:val="21"/>
                <w:b/>
                <w:u w:val="single"/>
              </w:rPr>
              <w:t>48</w:t>
            </w:r>
            <w:r>
              <w:rPr>
                <w:sz w:val="21"/>
                <w:b/>
              </w:rPr>
              <w:t>名，环卫作业车辆人员</w:t>
            </w:r>
            <w:r>
              <w:rPr>
                <w:sz w:val="21"/>
                <w:b/>
                <w:u w:val="single"/>
              </w:rPr>
              <w:t>22</w:t>
            </w:r>
            <w:r>
              <w:rPr>
                <w:sz w:val="21"/>
                <w:b/>
              </w:rPr>
              <w:t>名、环卫保洁资料员</w:t>
            </w:r>
            <w:r>
              <w:rPr>
                <w:sz w:val="21"/>
                <w:b/>
                <w:u w:val="single"/>
              </w:rPr>
              <w:t>1</w:t>
            </w:r>
            <w:r>
              <w:rPr>
                <w:sz w:val="21"/>
                <w:b/>
              </w:rPr>
              <w:t>名（具有大专或以上学历）等共计</w:t>
            </w:r>
            <w:r>
              <w:rPr>
                <w:sz w:val="21"/>
                <w:b/>
                <w:u w:val="single"/>
              </w:rPr>
              <w:t>75</w:t>
            </w:r>
            <w:r>
              <w:rPr>
                <w:sz w:val="21"/>
                <w:b/>
              </w:rPr>
              <w:t>人。备注：投标人在本项目“采购需求”要求的机动作业车辆数量上增加机动作业车辆的，需根据增加车辆的数量同步增加司机的数量。岗位排班不少于以下配置</w:t>
            </w:r>
            <w:r>
              <w:rPr>
                <w:sz w:val="21"/>
                <w:b/>
              </w:rPr>
              <w:t xml:space="preserve">  5:00-10:00</w:t>
            </w:r>
            <w:r>
              <w:rPr>
                <w:sz w:val="21"/>
                <w:b/>
              </w:rPr>
              <w:t>（</w:t>
            </w:r>
            <w:r>
              <w:rPr>
                <w:sz w:val="21"/>
                <w:b/>
              </w:rPr>
              <w:t>51</w:t>
            </w:r>
            <w:r>
              <w:rPr>
                <w:sz w:val="21"/>
                <w:b/>
              </w:rPr>
              <w:t>个岗位）、</w:t>
            </w:r>
            <w:r>
              <w:rPr>
                <w:sz w:val="21"/>
                <w:b/>
              </w:rPr>
              <w:t xml:space="preserve">   14:00-17:00</w:t>
            </w:r>
            <w:r>
              <w:rPr>
                <w:sz w:val="21"/>
                <w:b/>
              </w:rPr>
              <w:t>（</w:t>
            </w:r>
            <w:r>
              <w:rPr>
                <w:sz w:val="21"/>
                <w:b/>
              </w:rPr>
              <w:t>51</w:t>
            </w:r>
            <w:r>
              <w:rPr>
                <w:sz w:val="21"/>
                <w:b/>
              </w:rPr>
              <w:t>个岗位），</w:t>
            </w:r>
            <w:r>
              <w:rPr>
                <w:sz w:val="21"/>
                <w:b/>
              </w:rPr>
              <w:t xml:space="preserve"> 10:00-14:00  </w:t>
            </w:r>
            <w:r>
              <w:rPr>
                <w:sz w:val="21"/>
                <w:b/>
              </w:rPr>
              <w:t>（</w:t>
            </w:r>
            <w:r>
              <w:rPr>
                <w:sz w:val="21"/>
                <w:b/>
              </w:rPr>
              <w:t>9</w:t>
            </w:r>
            <w:r>
              <w:rPr>
                <w:sz w:val="21"/>
                <w:b/>
              </w:rPr>
              <w:t>个岗位），</w:t>
            </w:r>
            <w:r>
              <w:rPr>
                <w:sz w:val="21"/>
                <w:b/>
              </w:rPr>
              <w:t>17:00-21:00</w:t>
            </w:r>
            <w:r>
              <w:rPr>
                <w:sz w:val="21"/>
                <w:b/>
              </w:rPr>
              <w:t>（</w:t>
            </w:r>
            <w:r>
              <w:rPr>
                <w:sz w:val="21"/>
                <w:b/>
              </w:rPr>
              <w:t>9</w:t>
            </w:r>
            <w:r>
              <w:rPr>
                <w:sz w:val="21"/>
                <w:b/>
              </w:rPr>
              <w:t>个岗位）、</w:t>
            </w:r>
            <w:r>
              <w:rPr>
                <w:sz w:val="21"/>
                <w:b/>
              </w:rPr>
              <w:t xml:space="preserve">   21</w:t>
            </w:r>
            <w:r>
              <w:rPr>
                <w:sz w:val="21"/>
                <w:b/>
              </w:rPr>
              <w:t>：</w:t>
            </w:r>
            <w:r>
              <w:rPr>
                <w:sz w:val="21"/>
                <w:b/>
              </w:rPr>
              <w:t>00-23</w:t>
            </w:r>
            <w:r>
              <w:rPr>
                <w:sz w:val="21"/>
                <w:b/>
              </w:rPr>
              <w:t>：</w:t>
            </w:r>
            <w:r>
              <w:rPr>
                <w:sz w:val="21"/>
                <w:b/>
              </w:rPr>
              <w:t>00</w:t>
            </w:r>
            <w:r>
              <w:rPr>
                <w:sz w:val="21"/>
                <w:b/>
              </w:rPr>
              <w:t>（</w:t>
            </w:r>
            <w:r>
              <w:rPr>
                <w:sz w:val="21"/>
                <w:b/>
              </w:rPr>
              <w:t>4</w:t>
            </w:r>
            <w:r>
              <w:rPr>
                <w:sz w:val="21"/>
                <w:b/>
              </w:rPr>
              <w:t>个岗位），如需调整岗位排班，须经采购人同意进行。</w:t>
            </w:r>
          </w:p>
          <w:p>
            <w:pPr>
              <w:pStyle w:val="null3"/>
              <w:ind w:firstLine="420"/>
              <w:jc w:val="both"/>
            </w:pPr>
            <w:r>
              <w:rPr>
                <w:sz w:val="21"/>
              </w:rPr>
              <w:t>2.</w:t>
            </w:r>
            <w:r>
              <w:rPr>
                <w:sz w:val="21"/>
              </w:rPr>
              <w:t>本项目须投入人员数量不少于以上清单，如遇相关人员数量不足的情况，中标人应根据实际所需增加。如国家政策发生改变时，按新的国家政策执行。同时，中标人应当与劳动者订立书面劳动合同（或劳务合同），并为员工购买特定工伤保险及必要的商业险等相关保险。</w:t>
            </w:r>
          </w:p>
          <w:p>
            <w:pPr>
              <w:pStyle w:val="null3"/>
              <w:ind w:firstLine="420"/>
              <w:jc w:val="both"/>
            </w:pPr>
            <w:r>
              <w:rPr>
                <w:sz w:val="21"/>
              </w:rPr>
              <w:t>3</w:t>
            </w:r>
            <w:r>
              <w:rPr>
                <w:sz w:val="21"/>
              </w:rPr>
              <w:t>．</w:t>
            </w:r>
            <w:r>
              <w:rPr>
                <w:sz w:val="21"/>
              </w:rPr>
              <w:t>中标人配备的环卫保洁项目负责人须具有三年或以上项目管理经验，且具有环卫管理、安全管理、劳动关系协调、消杀防控等相关专业技能知识和项目服务经验；环卫保洁主管须并具备环卫管理、安全事故应急管理、垃圾分类、消杀防控等相关专业技能知识和项目服务经验。司机须具有驾驶证并符合交通管理部门的相关要求。中标人需向采购人提供本项目所有人员职务名单及资质证、上岗证、身份证和工作证复印件；中标后，于服务期开始前</w:t>
            </w:r>
            <w:r>
              <w:rPr>
                <w:sz w:val="21"/>
              </w:rPr>
              <w:t>10</w:t>
            </w:r>
            <w:r>
              <w:rPr>
                <w:sz w:val="21"/>
              </w:rPr>
              <w:t>日内将上述人员证书原件送采购人核验。中标人需投入本项目的保洁人员优先以项目周边居住为主，人员的食宿问题由中标人自行解决。此外须配备一名材料员负责和采购人对接项目的相关往来文件。</w:t>
            </w:r>
          </w:p>
          <w:p>
            <w:pPr>
              <w:pStyle w:val="null3"/>
              <w:ind w:firstLine="420"/>
              <w:jc w:val="both"/>
            </w:pPr>
            <w:r>
              <w:rPr>
                <w:sz w:val="21"/>
              </w:rPr>
              <w:t>4.</w:t>
            </w:r>
            <w:r>
              <w:rPr>
                <w:sz w:val="21"/>
              </w:rPr>
              <w:t>在履行期间，拟投入本项目的所有人员须专职服务本项目，不得中途减少人员数量从事本项目以外的工作，如相关人员有变更应及时向采购人办理变更备案手续，否则作违约处理（更换人员的数量和标准不得低于投标文件的标准）。备案人员不得在两个或两个以上不同的项目中同时任职，如在不同项目备案资料中发现有关人员的资质证、上岗证有重复备案欺骗采购人情形的，按中标人违约处理，向采购人按重复备案或减少的人数，环卫保洁项目负责人</w:t>
            </w:r>
            <w:r>
              <w:rPr>
                <w:sz w:val="21"/>
              </w:rPr>
              <w:t>每人按</w:t>
            </w:r>
            <w:r>
              <w:rPr>
                <w:sz w:val="21"/>
              </w:rPr>
              <w:t>人民币7000元的标准在当月服务费中进行扣除</w:t>
            </w:r>
            <w:r>
              <w:rPr>
                <w:sz w:val="21"/>
              </w:rPr>
              <w:t>；环卫保洁主管、</w:t>
            </w:r>
            <w:r>
              <w:rPr>
                <w:sz w:val="21"/>
              </w:rPr>
              <w:t>环卫保洁管家、</w:t>
            </w:r>
            <w:r>
              <w:rPr>
                <w:sz w:val="21"/>
              </w:rPr>
              <w:t>环卫保洁资料员、</w:t>
            </w:r>
            <w:r>
              <w:rPr>
                <w:sz w:val="21"/>
              </w:rPr>
              <w:t>环卫作业车辆人员</w:t>
            </w:r>
            <w:r>
              <w:rPr>
                <w:sz w:val="21"/>
              </w:rPr>
              <w:t>岗位</w:t>
            </w:r>
            <w:r>
              <w:rPr>
                <w:sz w:val="21"/>
              </w:rPr>
              <w:t>每人按</w:t>
            </w:r>
            <w:r>
              <w:rPr>
                <w:sz w:val="21"/>
              </w:rPr>
              <w:t>人民币5000元的标准在当月服务费中进行扣除</w:t>
            </w:r>
            <w:r>
              <w:rPr>
                <w:sz w:val="21"/>
              </w:rPr>
              <w:t>；</w:t>
            </w:r>
            <w:r>
              <w:rPr>
                <w:sz w:val="21"/>
              </w:rPr>
              <w:t>清扫保洁人员</w:t>
            </w:r>
            <w:r>
              <w:rPr>
                <w:sz w:val="21"/>
              </w:rPr>
              <w:t>每人按人民币</w:t>
            </w:r>
            <w:r>
              <w:rPr>
                <w:sz w:val="21"/>
              </w:rPr>
              <w:t>3000</w:t>
            </w:r>
            <w:r>
              <w:rPr>
                <w:sz w:val="21"/>
              </w:rPr>
              <w:t>元的标准在当月服务费中进行扣除。中标人应在</w:t>
            </w:r>
            <w:r>
              <w:rPr>
                <w:sz w:val="21"/>
              </w:rPr>
              <w:t>5</w:t>
            </w:r>
            <w:r>
              <w:rPr>
                <w:sz w:val="21"/>
              </w:rPr>
              <w:t>个工作日内补齐所缺人员。中标人投入的清扫保洁人员按照采购人要求安装人员管理系统，并将系统数据接入采购人指定的数字平台，确保对人员作业情况进行监管。</w:t>
            </w:r>
          </w:p>
          <w:p>
            <w:pPr>
              <w:pStyle w:val="null3"/>
              <w:spacing w:before="30" w:after="30"/>
              <w:ind w:firstLine="460"/>
              <w:jc w:val="both"/>
            </w:pPr>
            <w:r>
              <w:rPr>
                <w:sz w:val="21"/>
              </w:rPr>
              <w:t>5.</w:t>
            </w:r>
            <w:r>
              <w:rPr>
                <w:sz w:val="21"/>
              </w:rPr>
              <w:t>拟投入本项目的人员必须在</w:t>
            </w:r>
            <w:r>
              <w:rPr>
                <w:sz w:val="21"/>
              </w:rPr>
              <w:t>18</w:t>
            </w:r>
            <w:r>
              <w:rPr>
                <w:sz w:val="21"/>
              </w:rPr>
              <w:t>周岁或以上。</w:t>
            </w:r>
          </w:p>
          <w:p>
            <w:pPr>
              <w:pStyle w:val="null3"/>
              <w:ind w:firstLine="422"/>
              <w:jc w:val="both"/>
            </w:pPr>
            <w:r>
              <w:rPr>
                <w:sz w:val="21"/>
                <w:b/>
              </w:rPr>
              <w:t>（二）绿化管养</w:t>
            </w:r>
            <w:r>
              <w:rPr>
                <w:sz w:val="21"/>
                <w:b/>
              </w:rPr>
              <w:t>人员配置要求</w:t>
            </w:r>
          </w:p>
          <w:tbl>
            <w:tblPr>
              <w:tblBorders>
                <w:top w:val="none" w:color="000000" w:sz="4"/>
                <w:left w:val="none" w:color="000000" w:sz="4"/>
                <w:bottom w:val="none" w:color="000000" w:sz="4"/>
                <w:right w:val="none" w:color="000000" w:sz="4"/>
                <w:insideH w:val="none"/>
                <w:insideV w:val="none"/>
              </w:tblBorders>
            </w:tblPr>
            <w:tblGrid>
              <w:gridCol w:w="914"/>
              <w:gridCol w:w="1727"/>
              <w:gridCol w:w="756"/>
              <w:gridCol w:w="2201"/>
            </w:tblGrid>
            <w:tr>
              <w:tc>
                <w:tcPr>
                  <w:tcW w:type="dxa" w:w="9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序号</w:t>
                  </w:r>
                </w:p>
              </w:tc>
              <w:tc>
                <w:tcPr>
                  <w:tcW w:type="dxa" w:w="1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人员种类</w:t>
                  </w:r>
                </w:p>
              </w:tc>
              <w:tc>
                <w:tcPr>
                  <w:tcW w:type="dxa" w:w="7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数量</w:t>
                  </w:r>
                </w:p>
              </w:tc>
              <w:tc>
                <w:tcPr>
                  <w:tcW w:type="dxa" w:w="2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备注</w:t>
                  </w: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80"/>
                    <w:jc w:val="center"/>
                  </w:pPr>
                  <w:r>
                    <w:rPr>
                      <w:sz w:val="21"/>
                    </w:rPr>
                    <w:t>专职人员：</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绿化养护工人</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83</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绿化管养安全管理人员</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4</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绿化管养项目负责人</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园林绿化相关专业大专或以上，具有园林绿化相关专业职称</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4</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绿化管养项目主管</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520"/>
                    <w:jc w:val="center"/>
                  </w:pP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绿化管养专职资料员</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520"/>
                    <w:jc w:val="center"/>
                  </w:pPr>
                </w:p>
              </w:tc>
            </w:tr>
            <w:tr>
              <w:tc>
                <w:tcPr>
                  <w:tcW w:type="dxa" w:w="5598"/>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非专职人员：</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技术人员</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具有园林绿化相关专业职称</w:t>
                  </w:r>
                </w:p>
              </w:tc>
            </w:tr>
            <w:tr>
              <w:tc>
                <w:tcPr>
                  <w:tcW w:type="dxa" w:w="9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1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大型乔木修剪人员</w:t>
                  </w:r>
                </w:p>
              </w:tc>
              <w:tc>
                <w:tcPr>
                  <w:tcW w:type="dxa" w:w="7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20</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520"/>
                    <w:jc w:val="center"/>
                  </w:pPr>
                </w:p>
              </w:tc>
            </w:tr>
          </w:tbl>
          <w:p>
            <w:pPr>
              <w:pStyle w:val="null3"/>
              <w:jc w:val="both"/>
            </w:pPr>
            <w:r>
              <w:rPr>
                <w:sz w:val="21"/>
              </w:rPr>
              <w:t>1</w:t>
            </w:r>
            <w:r>
              <w:rPr>
                <w:sz w:val="21"/>
              </w:rPr>
              <w:t>．中标人投入本项目的人员队伍：（</w:t>
            </w:r>
            <w:r>
              <w:rPr>
                <w:sz w:val="21"/>
              </w:rPr>
              <w:t>1</w:t>
            </w:r>
            <w:r>
              <w:rPr>
                <w:sz w:val="21"/>
              </w:rPr>
              <w:t>）专职人员：绿化养护工人</w:t>
            </w:r>
            <w:r>
              <w:rPr>
                <w:sz w:val="21"/>
                <w:u w:val="single"/>
              </w:rPr>
              <w:t xml:space="preserve"> 83</w:t>
            </w:r>
            <w:r>
              <w:rPr>
                <w:sz w:val="21"/>
              </w:rPr>
              <w:t>人，绿化管养安全管理人员</w:t>
            </w:r>
            <w:r>
              <w:rPr>
                <w:sz w:val="21"/>
                <w:u w:val="single"/>
              </w:rPr>
              <w:t xml:space="preserve"> 4 </w:t>
            </w:r>
            <w:r>
              <w:rPr>
                <w:sz w:val="21"/>
              </w:rPr>
              <w:t>名，绿化管养项目负责人</w:t>
            </w:r>
            <w:r>
              <w:rPr>
                <w:sz w:val="21"/>
                <w:u w:val="single"/>
              </w:rPr>
              <w:t xml:space="preserve"> 1 </w:t>
            </w:r>
            <w:r>
              <w:rPr>
                <w:sz w:val="21"/>
              </w:rPr>
              <w:t>名（园林绿化相关专业大专或以上，具有园林绿化相关专业职称），绿化管养项目主管</w:t>
            </w:r>
            <w:r>
              <w:rPr>
                <w:sz w:val="21"/>
                <w:u w:val="single"/>
              </w:rPr>
              <w:t>2</w:t>
            </w:r>
            <w:r>
              <w:rPr>
                <w:sz w:val="21"/>
              </w:rPr>
              <w:t>名，绿化管养专职资料员不少于</w:t>
            </w:r>
            <w:r>
              <w:rPr>
                <w:sz w:val="21"/>
                <w:u w:val="single"/>
              </w:rPr>
              <w:t xml:space="preserve"> 1 </w:t>
            </w:r>
            <w:r>
              <w:rPr>
                <w:sz w:val="21"/>
              </w:rPr>
              <w:t>名。（</w:t>
            </w:r>
            <w:r>
              <w:rPr>
                <w:sz w:val="21"/>
              </w:rPr>
              <w:t>2</w:t>
            </w:r>
            <w:r>
              <w:rPr>
                <w:sz w:val="21"/>
              </w:rPr>
              <w:t>）非专职人员：技术人员不少于</w:t>
            </w:r>
            <w:r>
              <w:rPr>
                <w:sz w:val="21"/>
                <w:u w:val="single"/>
              </w:rPr>
              <w:t xml:space="preserve"> 2 </w:t>
            </w:r>
            <w:r>
              <w:rPr>
                <w:sz w:val="21"/>
              </w:rPr>
              <w:t>名（具有园林绿化相关专业职称），大型乔木修剪人员不少于</w:t>
            </w:r>
            <w:r>
              <w:rPr>
                <w:sz w:val="21"/>
                <w:u w:val="single"/>
              </w:rPr>
              <w:t xml:space="preserve"> 20 </w:t>
            </w:r>
            <w:r>
              <w:rPr>
                <w:sz w:val="21"/>
              </w:rPr>
              <w:t>人。（备注：</w:t>
            </w:r>
            <w:r>
              <w:rPr>
                <w:sz w:val="21"/>
              </w:rPr>
              <w:t>1</w:t>
            </w:r>
            <w:r>
              <w:rPr>
                <w:sz w:val="21"/>
              </w:rPr>
              <w:t>、园林绿化相关专业指：园林、园艺、观赏园艺、风景园林、园林设计、园林规划、植物保护等。</w:t>
            </w:r>
            <w:r>
              <w:rPr>
                <w:sz w:val="21"/>
              </w:rPr>
              <w:t>2</w:t>
            </w:r>
            <w:r>
              <w:rPr>
                <w:sz w:val="21"/>
              </w:rPr>
              <w:t>、本项目须投入人员数量不少于以上清单，如遇人员不足的情况，采购人有权根据实际情况，要求中标人增加人员。）</w:t>
            </w:r>
          </w:p>
          <w:p>
            <w:pPr>
              <w:pStyle w:val="null3"/>
              <w:jc w:val="both"/>
            </w:pPr>
            <w:r>
              <w:rPr>
                <w:sz w:val="21"/>
              </w:rPr>
              <w:t xml:space="preserve">   2.</w:t>
            </w:r>
            <w:r>
              <w:rPr>
                <w:sz w:val="21"/>
              </w:rPr>
              <w:t>服务期开始</w:t>
            </w:r>
            <w:r>
              <w:rPr>
                <w:sz w:val="21"/>
              </w:rPr>
              <w:t>前</w:t>
            </w:r>
            <w:r>
              <w:rPr>
                <w:sz w:val="21"/>
              </w:rPr>
              <w:t>10</w:t>
            </w:r>
            <w:r>
              <w:rPr>
                <w:sz w:val="21"/>
              </w:rPr>
              <w:t>日内（最终时间以采购人通知为准）将上述人员具有的相关证件原件送采购人核验，复印件盖公司公章送采购人备案。在履行期间，投入本项目的专职人员须专职服务本项目，不得中途减少人员数量从事本项目以外的工作，如人员有变更应及时向采购人办理变更备案手续，否则作违约处理</w:t>
            </w:r>
            <w:r>
              <w:rPr>
                <w:sz w:val="21"/>
              </w:rPr>
              <w:t>（更换人员的数量和标准不得低于投标文件的标准），</w:t>
            </w:r>
            <w:r>
              <w:rPr>
                <w:sz w:val="21"/>
              </w:rPr>
              <w:t>按照附件《“东部快速路环卫保洁、绿化管养项目”</w:t>
            </w:r>
            <w:r>
              <w:rPr>
                <w:sz w:val="21"/>
              </w:rPr>
              <w:t>绿化管养扣罚标准》执行。</w:t>
            </w:r>
          </w:p>
          <w:p>
            <w:pPr>
              <w:pStyle w:val="null3"/>
              <w:spacing w:before="30" w:after="30"/>
              <w:ind w:firstLine="420"/>
              <w:jc w:val="both"/>
            </w:pPr>
            <w:r>
              <w:rPr>
                <w:sz w:val="21"/>
              </w:rPr>
              <w:t>3.</w:t>
            </w:r>
            <w:r>
              <w:rPr>
                <w:sz w:val="21"/>
              </w:rPr>
              <w:t>非专职人员须积极配合采购人的工作安排，在必要时驻点或进场施工。</w:t>
            </w:r>
          </w:p>
          <w:p>
            <w:pPr>
              <w:pStyle w:val="null3"/>
              <w:spacing w:before="30" w:after="30"/>
              <w:ind w:firstLine="420"/>
              <w:jc w:val="both"/>
            </w:pPr>
            <w:r>
              <w:rPr>
                <w:sz w:val="21"/>
              </w:rPr>
              <w:t>4.</w:t>
            </w:r>
            <w:r>
              <w:rPr>
                <w:sz w:val="21"/>
              </w:rPr>
              <w:t>中标人必须按采购文件要求及投标承诺配备足额人员专用于本项目。服务期间，中标人必须因应作业量的增加而相应增加作业人员以满足作业的需要，确保作业质量。</w:t>
            </w:r>
          </w:p>
          <w:p>
            <w:pPr>
              <w:pStyle w:val="null3"/>
              <w:spacing w:before="30" w:after="30"/>
              <w:ind w:firstLine="420"/>
              <w:jc w:val="both"/>
            </w:pPr>
            <w:r>
              <w:rPr>
                <w:sz w:val="21"/>
              </w:rPr>
              <w:t>5.</w:t>
            </w:r>
            <w:r>
              <w:rPr>
                <w:sz w:val="21"/>
              </w:rPr>
              <w:t>在作业过程中，采购人有权要求中标人投入的专职绿化工人按照要求使用指定的数字平台，确保对人员作业情况进行监督。</w:t>
            </w:r>
          </w:p>
          <w:p>
            <w:pPr>
              <w:pStyle w:val="null3"/>
              <w:spacing w:before="30" w:after="30"/>
              <w:ind w:firstLine="462"/>
              <w:jc w:val="both"/>
            </w:pPr>
            <w:r>
              <w:rPr>
                <w:sz w:val="21"/>
                <w:b/>
              </w:rPr>
              <w:t>三、</w:t>
            </w:r>
            <w:r>
              <w:rPr>
                <w:sz w:val="21"/>
                <w:b/>
              </w:rPr>
              <w:t>设备配置要求（最低配置要求）</w:t>
            </w:r>
          </w:p>
          <w:p>
            <w:pPr>
              <w:pStyle w:val="null3"/>
              <w:spacing w:before="30" w:after="30"/>
              <w:ind w:firstLine="422"/>
              <w:jc w:val="both"/>
            </w:pPr>
            <w:r>
              <w:rPr>
                <w:sz w:val="21"/>
                <w:b/>
              </w:rPr>
              <w:t>（一）环卫保洁</w:t>
            </w:r>
            <w:r>
              <w:rPr>
                <w:sz w:val="21"/>
                <w:b/>
              </w:rPr>
              <w:t>设备配置要求</w:t>
            </w:r>
          </w:p>
          <w:tbl>
            <w:tblPr>
              <w:tblBorders>
                <w:top w:val="none" w:color="000000" w:sz="4"/>
                <w:left w:val="none" w:color="000000" w:sz="4"/>
                <w:bottom w:val="none" w:color="000000" w:sz="4"/>
                <w:right w:val="none" w:color="000000" w:sz="4"/>
                <w:insideH w:val="none"/>
                <w:insideV w:val="none"/>
              </w:tblBorders>
            </w:tblPr>
            <w:tblGrid>
              <w:gridCol w:w="627"/>
              <w:gridCol w:w="1126"/>
              <w:gridCol w:w="406"/>
              <w:gridCol w:w="406"/>
              <w:gridCol w:w="406"/>
              <w:gridCol w:w="1324"/>
              <w:gridCol w:w="1312"/>
            </w:tblGrid>
            <w:tr>
              <w:tc>
                <w:tcPr>
                  <w:tcW w:type="dxa" w:w="6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11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司机定员</w:t>
                  </w:r>
                </w:p>
              </w:tc>
              <w:tc>
                <w:tcPr>
                  <w:tcW w:type="dxa" w:w="4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跟车工定员</w:t>
                  </w:r>
                </w:p>
              </w:tc>
              <w:tc>
                <w:tcPr>
                  <w:tcW w:type="dxa" w:w="13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作业里程要求</w:t>
                  </w:r>
                </w:p>
              </w:tc>
              <w:tc>
                <w:tcPr>
                  <w:tcW w:type="dxa" w:w="1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道路扫路车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240</w:t>
                  </w:r>
                  <w:r>
                    <w:rPr>
                      <w:sz w:val="21"/>
                    </w:rPr>
                    <w:t>公里</w:t>
                  </w:r>
                  <w:r>
                    <w:rPr>
                      <w:sz w:val="21"/>
                    </w:rPr>
                    <w:t>/</w:t>
                  </w:r>
                  <w:r>
                    <w:rPr>
                      <w:sz w:val="21"/>
                    </w:rPr>
                    <w:t>日（不超过</w:t>
                  </w:r>
                  <w:r>
                    <w:rPr>
                      <w:sz w:val="21"/>
                    </w:rPr>
                    <w:t>120</w:t>
                  </w:r>
                  <w:r>
                    <w:rPr>
                      <w:sz w:val="21"/>
                    </w:rPr>
                    <w:t>公里</w:t>
                  </w:r>
                  <w:r>
                    <w:rPr>
                      <w:sz w:val="21"/>
                    </w:rPr>
                    <w:t>/</w:t>
                  </w:r>
                  <w:r>
                    <w:rPr>
                      <w:sz w:val="21"/>
                    </w:rPr>
                    <w:t>车</w:t>
                  </w:r>
                  <w:r>
                    <w:rPr>
                      <w:sz w:val="21"/>
                    </w:rPr>
                    <w:t>*</w:t>
                  </w:r>
                  <w:r>
                    <w:rPr>
                      <w:sz w:val="21"/>
                    </w:rPr>
                    <w:t>日计算）</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湿式扫路车，总质量为</w:t>
                  </w:r>
                  <w:r>
                    <w:rPr>
                      <w:sz w:val="21"/>
                    </w:rPr>
                    <w:t>16</w:t>
                  </w:r>
                  <w:r>
                    <w:rPr>
                      <w:sz w:val="21"/>
                    </w:rPr>
                    <w:t>吨或以上，采购人核验前须配备防撞缓冲装置。</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道路扫路车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80</w:t>
                  </w:r>
                  <w:r>
                    <w:rPr>
                      <w:sz w:val="21"/>
                    </w:rPr>
                    <w:t>公里</w:t>
                  </w:r>
                  <w:r>
                    <w:rPr>
                      <w:sz w:val="21"/>
                    </w:rPr>
                    <w:t>/</w:t>
                  </w:r>
                  <w:r>
                    <w:rPr>
                      <w:sz w:val="21"/>
                    </w:rPr>
                    <w:t>日（不超过</w:t>
                  </w:r>
                  <w:r>
                    <w:rPr>
                      <w:sz w:val="21"/>
                    </w:rPr>
                    <w:t>120</w:t>
                  </w:r>
                  <w:r>
                    <w:rPr>
                      <w:sz w:val="21"/>
                    </w:rPr>
                    <w:t>公里</w:t>
                  </w:r>
                  <w:r>
                    <w:rPr>
                      <w:sz w:val="21"/>
                    </w:rPr>
                    <w:t>/</w:t>
                  </w:r>
                  <w:r>
                    <w:rPr>
                      <w:sz w:val="21"/>
                    </w:rPr>
                    <w:t>车</w:t>
                  </w:r>
                  <w:r>
                    <w:rPr>
                      <w:sz w:val="21"/>
                    </w:rPr>
                    <w:t>*</w:t>
                  </w:r>
                  <w:r>
                    <w:rPr>
                      <w:sz w:val="21"/>
                    </w:rPr>
                    <w:t>日计算）</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湿式扫路车，总质量为</w:t>
                  </w:r>
                  <w:r>
                    <w:rPr>
                      <w:sz w:val="21"/>
                    </w:rPr>
                    <w:t>8</w:t>
                  </w:r>
                  <w:r>
                    <w:rPr>
                      <w:sz w:val="21"/>
                    </w:rPr>
                    <w:t>吨或以上，采购人核验前须配备防撞缓冲装置。</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多功能洗扫车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60</w:t>
                  </w:r>
                  <w:r>
                    <w:rPr>
                      <w:sz w:val="21"/>
                    </w:rPr>
                    <w:t>公里</w:t>
                  </w:r>
                  <w:r>
                    <w:rPr>
                      <w:sz w:val="21"/>
                    </w:rPr>
                    <w:t>/</w:t>
                  </w:r>
                  <w:r>
                    <w:rPr>
                      <w:sz w:val="21"/>
                    </w:rPr>
                    <w:t>日（不超过</w:t>
                  </w:r>
                  <w:r>
                    <w:rPr>
                      <w:sz w:val="21"/>
                    </w:rPr>
                    <w:t>120</w:t>
                  </w:r>
                  <w:r>
                    <w:rPr>
                      <w:sz w:val="21"/>
                    </w:rPr>
                    <w:t>公里</w:t>
                  </w:r>
                  <w:r>
                    <w:rPr>
                      <w:sz w:val="21"/>
                    </w:rPr>
                    <w:t>/</w:t>
                  </w:r>
                  <w:r>
                    <w:rPr>
                      <w:sz w:val="21"/>
                    </w:rPr>
                    <w:t>车</w:t>
                  </w:r>
                  <w:r>
                    <w:rPr>
                      <w:sz w:val="21"/>
                    </w:rPr>
                    <w:t>*</w:t>
                  </w:r>
                  <w:r>
                    <w:rPr>
                      <w:sz w:val="21"/>
                    </w:rPr>
                    <w:t>日计算）</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总质量为</w:t>
                  </w:r>
                  <w:r>
                    <w:rPr>
                      <w:sz w:val="21"/>
                    </w:rPr>
                    <w:t>18</w:t>
                  </w:r>
                  <w:r>
                    <w:rPr>
                      <w:sz w:val="21"/>
                    </w:rPr>
                    <w:t>吨或以上，集扫路和洗地于一体，中置两立扫、中置超宽吸嘴，箱体为瓦棱型，采购人核验前须配备防撞缓冲装置。</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洒水车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240</w:t>
                  </w:r>
                  <w:r>
                    <w:rPr>
                      <w:sz w:val="21"/>
                    </w:rPr>
                    <w:t>公里</w:t>
                  </w:r>
                  <w:r>
                    <w:rPr>
                      <w:sz w:val="21"/>
                    </w:rPr>
                    <w:t>/</w:t>
                  </w:r>
                  <w:r>
                    <w:rPr>
                      <w:sz w:val="21"/>
                    </w:rPr>
                    <w:t>日</w:t>
                  </w:r>
                </w:p>
                <w:p>
                  <w:pPr>
                    <w:pStyle w:val="null3"/>
                    <w:jc w:val="both"/>
                  </w:pPr>
                  <w:r>
                    <w:rPr>
                      <w:sz w:val="21"/>
                    </w:rPr>
                    <w:t>（不超过</w:t>
                  </w:r>
                  <w:r>
                    <w:rPr>
                      <w:sz w:val="21"/>
                    </w:rPr>
                    <w:t>240</w:t>
                  </w:r>
                  <w:r>
                    <w:rPr>
                      <w:sz w:val="21"/>
                    </w:rPr>
                    <w:t>公里</w:t>
                  </w:r>
                  <w:r>
                    <w:rPr>
                      <w:sz w:val="21"/>
                    </w:rPr>
                    <w:t>/</w:t>
                  </w:r>
                  <w:r>
                    <w:rPr>
                      <w:sz w:val="21"/>
                    </w:rPr>
                    <w:t>车</w:t>
                  </w:r>
                  <w:r>
                    <w:rPr>
                      <w:sz w:val="21"/>
                    </w:rPr>
                    <w:t>*</w:t>
                  </w:r>
                  <w:r>
                    <w:rPr>
                      <w:sz w:val="21"/>
                    </w:rPr>
                    <w:t>日计算）</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核定载质量</w:t>
                  </w:r>
                  <w:r>
                    <w:rPr>
                      <w:sz w:val="21"/>
                    </w:rPr>
                    <w:t>10</w:t>
                  </w:r>
                  <w:r>
                    <w:rPr>
                      <w:sz w:val="21"/>
                    </w:rPr>
                    <w:t>吨或以上，采购人核验前须</w:t>
                  </w:r>
                  <w:r>
                    <w:rPr>
                      <w:sz w:val="21"/>
                    </w:rPr>
                    <w:t>5</w:t>
                  </w:r>
                  <w:r>
                    <w:rPr>
                      <w:sz w:val="21"/>
                    </w:rPr>
                    <w:t>台洒水车均配备防撞缓冲装置，其中</w:t>
                  </w:r>
                  <w:r>
                    <w:rPr>
                      <w:sz w:val="21"/>
                    </w:rPr>
                    <w:t>1</w:t>
                  </w:r>
                  <w:r>
                    <w:rPr>
                      <w:sz w:val="21"/>
                    </w:rPr>
                    <w:t>台配备雾化降尘装置，</w:t>
                  </w:r>
                  <w:r>
                    <w:rPr>
                      <w:sz w:val="21"/>
                    </w:rPr>
                    <w:t>1</w:t>
                  </w:r>
                  <w:r>
                    <w:rPr>
                      <w:sz w:val="21"/>
                    </w:rPr>
                    <w:t>台配备滚刷清洗护栏装置、</w:t>
                  </w:r>
                  <w:r>
                    <w:rPr>
                      <w:sz w:val="21"/>
                    </w:rPr>
                    <w:t>1</w:t>
                  </w:r>
                  <w:r>
                    <w:rPr>
                      <w:sz w:val="21"/>
                    </w:rPr>
                    <w:t>台配备清洗路沿石装置。</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环卫道路高压清洗车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60</w:t>
                  </w:r>
                  <w:r>
                    <w:rPr>
                      <w:sz w:val="21"/>
                    </w:rPr>
                    <w:t>公里</w:t>
                  </w:r>
                  <w:r>
                    <w:rPr>
                      <w:sz w:val="21"/>
                    </w:rPr>
                    <w:t>/</w:t>
                  </w:r>
                  <w:r>
                    <w:rPr>
                      <w:sz w:val="21"/>
                    </w:rPr>
                    <w:t>日（不超过</w:t>
                  </w:r>
                  <w:r>
                    <w:rPr>
                      <w:sz w:val="21"/>
                    </w:rPr>
                    <w:t>240</w:t>
                  </w:r>
                  <w:r>
                    <w:rPr>
                      <w:sz w:val="21"/>
                    </w:rPr>
                    <w:t>公里</w:t>
                  </w:r>
                  <w:r>
                    <w:rPr>
                      <w:sz w:val="21"/>
                    </w:rPr>
                    <w:t>/</w:t>
                  </w:r>
                  <w:r>
                    <w:rPr>
                      <w:sz w:val="21"/>
                    </w:rPr>
                    <w:t>车</w:t>
                  </w:r>
                  <w:r>
                    <w:rPr>
                      <w:sz w:val="21"/>
                    </w:rPr>
                    <w:t>*</w:t>
                  </w:r>
                  <w:r>
                    <w:rPr>
                      <w:sz w:val="21"/>
                    </w:rPr>
                    <w:t>日计算）</w:t>
                  </w: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总质量为</w:t>
                  </w:r>
                  <w:r>
                    <w:rPr>
                      <w:sz w:val="21"/>
                    </w:rPr>
                    <w:t>16</w:t>
                  </w:r>
                  <w:r>
                    <w:rPr>
                      <w:sz w:val="21"/>
                    </w:rPr>
                    <w:t>吨或以上的纯电动车，采购人核验前须配备防撞缓冲装置。</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防撞缓冲车（押尾车）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环卫后压式垃圾运输车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核定载质量</w:t>
                  </w:r>
                  <w:r>
                    <w:rPr>
                      <w:sz w:val="21"/>
                    </w:rPr>
                    <w:t>5</w:t>
                  </w:r>
                  <w:r>
                    <w:rPr>
                      <w:sz w:val="21"/>
                    </w:rPr>
                    <w:t>吨或以上</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平板收集车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轻型自卸货车</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小型高压冲洗车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整备质量不少于</w:t>
                  </w:r>
                  <w:r>
                    <w:rPr>
                      <w:sz w:val="21"/>
                    </w:rPr>
                    <w:t>1120kg,</w:t>
                  </w:r>
                  <w:r>
                    <w:rPr>
                      <w:sz w:val="21"/>
                    </w:rPr>
                    <w:t>水箱容积不少于</w:t>
                  </w:r>
                  <w:r>
                    <w:rPr>
                      <w:sz w:val="21"/>
                    </w:rPr>
                    <w:t>1000L</w:t>
                  </w:r>
                  <w:r>
                    <w:rPr>
                      <w:sz w:val="21"/>
                    </w:rPr>
                    <w:t>，具备高压清洗地板功能。</w:t>
                  </w: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电动三轮冲洗车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电动三轮保洁车</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1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反光工衣、手套、雨衣、铁铲、铁锹、马路扫、竹扫、塑料扫、垃圾斗、锄头等</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足量</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足量</w:t>
                  </w:r>
                </w:p>
              </w:tc>
              <w:tc>
                <w:tcPr>
                  <w:tcW w:type="dxa" w:w="13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498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sz w:val="21"/>
                    </w:rPr>
                    <w:t>针对扫路车、洗扫车、洒水车、清洗车等中重型车辆，应明确：</w:t>
                  </w:r>
                </w:p>
                <w:p>
                  <w:pPr>
                    <w:pStyle w:val="null3"/>
                    <w:ind w:firstLine="440"/>
                    <w:jc w:val="left"/>
                  </w:pPr>
                  <w:r>
                    <w:rPr>
                      <w:sz w:val="21"/>
                    </w:rPr>
                    <w:t>①每日作业里程要求，如道路扫路车作业时速一般为</w:t>
                  </w:r>
                  <w:r>
                    <w:rPr>
                      <w:sz w:val="21"/>
                    </w:rPr>
                    <w:t>10-15</w:t>
                  </w:r>
                  <w:r>
                    <w:rPr>
                      <w:sz w:val="21"/>
                    </w:rPr>
                    <w:t>公里</w:t>
                  </w:r>
                  <w:r>
                    <w:rPr>
                      <w:sz w:val="21"/>
                    </w:rPr>
                    <w:t>/</w:t>
                  </w:r>
                  <w:r>
                    <w:rPr>
                      <w:sz w:val="21"/>
                    </w:rPr>
                    <w:t>小时，每日按</w:t>
                  </w:r>
                  <w:r>
                    <w:rPr>
                      <w:sz w:val="21"/>
                    </w:rPr>
                    <w:t>8</w:t>
                  </w:r>
                  <w:r>
                    <w:rPr>
                      <w:sz w:val="21"/>
                    </w:rPr>
                    <w:t>小时工作时间计算，则每日作业里程不超过</w:t>
                  </w:r>
                  <w:r>
                    <w:rPr>
                      <w:sz w:val="21"/>
                    </w:rPr>
                    <w:t>120</w:t>
                  </w:r>
                  <w:r>
                    <w:rPr>
                      <w:sz w:val="21"/>
                    </w:rPr>
                    <w:t>公里；</w:t>
                  </w:r>
                </w:p>
                <w:p>
                  <w:pPr>
                    <w:pStyle w:val="null3"/>
                    <w:ind w:firstLine="440"/>
                    <w:jc w:val="left"/>
                  </w:pPr>
                  <w:r>
                    <w:rPr>
                      <w:sz w:val="21"/>
                    </w:rPr>
                    <w:t>②根据采购里程数核定车辆配置数，本作业里程参考依据市场主要车辆数据计算，实际操作中也可根据实际车辆技术条件确定作业里程计算标准。</w:t>
                  </w:r>
                </w:p>
              </w:tc>
            </w:tr>
            <w:tr>
              <w:tc>
                <w:tcPr>
                  <w:tcW w:type="dxa" w:w="5607"/>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注：本项目须投入设备数量不少于以上清单，如遇相关设备不足的情况，采购人有权根据实际所需要求中标人增加，中标人投入的机械设备在服务期开始</w:t>
                  </w:r>
                  <w:r>
                    <w:rPr>
                      <w:sz w:val="21"/>
                    </w:rPr>
                    <w:t>前</w:t>
                  </w:r>
                  <w:r>
                    <w:rPr>
                      <w:sz w:val="21"/>
                    </w:rPr>
                    <w:t>10</w:t>
                  </w:r>
                  <w:r>
                    <w:rPr>
                      <w:sz w:val="21"/>
                    </w:rPr>
                    <w:t>日内（最终时间以采购人通知为准）要经采购人验收认定</w:t>
                  </w:r>
                  <w:r>
                    <w:rPr>
                      <w:sz w:val="21"/>
                    </w:rPr>
                    <w:t>（更换设备的数量和标准不得低于投标文件的标准）</w:t>
                  </w:r>
                  <w:r>
                    <w:rPr>
                      <w:sz w:val="21"/>
                    </w:rPr>
                    <w:t>。</w:t>
                  </w:r>
                </w:p>
              </w:tc>
            </w:tr>
          </w:tbl>
          <w:p>
            <w:pPr>
              <w:pStyle w:val="null3"/>
              <w:ind w:firstLine="422"/>
              <w:jc w:val="both"/>
            </w:pPr>
            <w:r>
              <w:rPr>
                <w:sz w:val="21"/>
              </w:rPr>
              <w:t xml:space="preserve">1. </w:t>
            </w:r>
            <w:r>
              <w:rPr>
                <w:sz w:val="21"/>
              </w:rPr>
              <w:t>投标人拟投入本项目的机动作业车辆至少包括：</w:t>
            </w:r>
            <w:r>
              <w:rPr>
                <w:sz w:val="21"/>
              </w:rPr>
              <w:t>总质量</w:t>
            </w:r>
            <w:r>
              <w:rPr>
                <w:sz w:val="21"/>
              </w:rPr>
              <w:t>16</w:t>
            </w:r>
            <w:r>
              <w:rPr>
                <w:sz w:val="21"/>
              </w:rPr>
              <w:t>吨或以上道路扫路车</w:t>
            </w:r>
            <w:r>
              <w:rPr>
                <w:sz w:val="21"/>
              </w:rPr>
              <w:t>3</w:t>
            </w:r>
            <w:r>
              <w:rPr>
                <w:sz w:val="21"/>
              </w:rPr>
              <w:t>台（湿式扫路车）、</w:t>
            </w:r>
            <w:r>
              <w:rPr>
                <w:sz w:val="21"/>
              </w:rPr>
              <w:t>总质量</w:t>
            </w:r>
            <w:r>
              <w:rPr>
                <w:sz w:val="21"/>
              </w:rPr>
              <w:t>18</w:t>
            </w:r>
            <w:r>
              <w:rPr>
                <w:sz w:val="21"/>
              </w:rPr>
              <w:t>吨或以上多功能洗扫车</w:t>
            </w:r>
            <w:r>
              <w:rPr>
                <w:sz w:val="21"/>
              </w:rPr>
              <w:t>1</w:t>
            </w:r>
            <w:r>
              <w:rPr>
                <w:sz w:val="21"/>
              </w:rPr>
              <w:t>台、</w:t>
            </w:r>
            <w:r>
              <w:rPr>
                <w:sz w:val="21"/>
              </w:rPr>
              <w:t>总质量</w:t>
            </w:r>
            <w:r>
              <w:rPr>
                <w:sz w:val="21"/>
              </w:rPr>
              <w:t>8</w:t>
            </w:r>
            <w:r>
              <w:rPr>
                <w:sz w:val="21"/>
              </w:rPr>
              <w:t>吨或以上道路扫路车</w:t>
            </w:r>
            <w:r>
              <w:rPr>
                <w:sz w:val="21"/>
              </w:rPr>
              <w:t>1</w:t>
            </w:r>
            <w:r>
              <w:rPr>
                <w:sz w:val="21"/>
              </w:rPr>
              <w:t>台（湿式扫路车）、</w:t>
            </w:r>
            <w:r>
              <w:rPr>
                <w:sz w:val="21"/>
              </w:rPr>
              <w:t>核定载质量</w:t>
            </w:r>
            <w:r>
              <w:rPr>
                <w:sz w:val="21"/>
              </w:rPr>
              <w:t>10</w:t>
            </w:r>
            <w:r>
              <w:rPr>
                <w:sz w:val="21"/>
              </w:rPr>
              <w:t>吨或以上洒水车</w:t>
            </w:r>
            <w:r>
              <w:rPr>
                <w:sz w:val="21"/>
              </w:rPr>
              <w:t>5</w:t>
            </w:r>
            <w:r>
              <w:rPr>
                <w:sz w:val="21"/>
              </w:rPr>
              <w:t>台、</w:t>
            </w:r>
            <w:r>
              <w:rPr>
                <w:sz w:val="21"/>
              </w:rPr>
              <w:t>总质量</w:t>
            </w:r>
            <w:r>
              <w:rPr>
                <w:sz w:val="21"/>
              </w:rPr>
              <w:t>16</w:t>
            </w:r>
            <w:r>
              <w:rPr>
                <w:sz w:val="21"/>
              </w:rPr>
              <w:t>吨或以上环卫道路高压清洗车</w:t>
            </w:r>
            <w:r>
              <w:rPr>
                <w:sz w:val="21"/>
              </w:rPr>
              <w:t>1</w:t>
            </w:r>
            <w:r>
              <w:rPr>
                <w:sz w:val="21"/>
              </w:rPr>
              <w:t>台、防撞缓冲车（押尾车）</w:t>
            </w:r>
            <w:r>
              <w:rPr>
                <w:sz w:val="21"/>
              </w:rPr>
              <w:t>4</w:t>
            </w:r>
            <w:r>
              <w:rPr>
                <w:sz w:val="21"/>
              </w:rPr>
              <w:t>台、环卫后压式垃圾运输车</w:t>
            </w:r>
            <w:r>
              <w:rPr>
                <w:sz w:val="21"/>
              </w:rPr>
              <w:t>1</w:t>
            </w:r>
            <w:r>
              <w:rPr>
                <w:sz w:val="21"/>
              </w:rPr>
              <w:t>台、</w:t>
            </w:r>
            <w:r>
              <w:rPr>
                <w:sz w:val="21"/>
              </w:rPr>
              <w:t>平板收集车</w:t>
            </w:r>
            <w:r>
              <w:rPr>
                <w:sz w:val="21"/>
              </w:rPr>
              <w:t>4</w:t>
            </w:r>
            <w:r>
              <w:rPr>
                <w:sz w:val="21"/>
              </w:rPr>
              <w:t>台、巡查车</w:t>
            </w:r>
            <w:r>
              <w:rPr>
                <w:sz w:val="21"/>
              </w:rPr>
              <w:t>2</w:t>
            </w:r>
            <w:r>
              <w:rPr>
                <w:sz w:val="21"/>
              </w:rPr>
              <w:t>台以及配备相关小型设备（上设备表的第</w:t>
            </w:r>
            <w:r>
              <w:rPr>
                <w:sz w:val="21"/>
              </w:rPr>
              <w:t>10</w:t>
            </w:r>
            <w:r>
              <w:rPr>
                <w:sz w:val="21"/>
              </w:rPr>
              <w:t>项至第</w:t>
            </w:r>
            <w:r>
              <w:rPr>
                <w:sz w:val="21"/>
              </w:rPr>
              <w:t>13</w:t>
            </w:r>
            <w:r>
              <w:rPr>
                <w:sz w:val="21"/>
              </w:rPr>
              <w:t>项为小型设备）。</w:t>
            </w:r>
          </w:p>
          <w:p>
            <w:pPr>
              <w:pStyle w:val="null3"/>
              <w:ind w:firstLine="420"/>
              <w:jc w:val="both"/>
            </w:pPr>
            <w:r>
              <w:rPr>
                <w:sz w:val="21"/>
              </w:rPr>
              <w:t>2</w:t>
            </w:r>
            <w:r>
              <w:rPr>
                <w:sz w:val="21"/>
              </w:rPr>
              <w:t>．</w:t>
            </w:r>
            <w:r>
              <w:rPr>
                <w:sz w:val="21"/>
              </w:rPr>
              <w:t>投标人拟投入本项目的机动作业车辆使用（在投标截止之日起计）年限：洒水车、</w:t>
            </w:r>
            <w:r>
              <w:rPr>
                <w:sz w:val="21"/>
              </w:rPr>
              <w:t>道路扫路车、多功能洗扫车</w:t>
            </w:r>
            <w:r>
              <w:rPr>
                <w:sz w:val="21"/>
              </w:rPr>
              <w:t>及</w:t>
            </w:r>
            <w:r>
              <w:rPr>
                <w:sz w:val="21"/>
              </w:rPr>
              <w:t>环卫道路高压清洗车</w:t>
            </w:r>
            <w:r>
              <w:rPr>
                <w:sz w:val="21"/>
              </w:rPr>
              <w:t>不超过</w:t>
            </w:r>
            <w:r>
              <w:rPr>
                <w:sz w:val="21"/>
              </w:rPr>
              <w:t>5</w:t>
            </w:r>
            <w:r>
              <w:rPr>
                <w:sz w:val="21"/>
              </w:rPr>
              <w:t>年。中标人投入的车辆设备、工具以及所采用的材料等必须满足国家有关技术操作规程的要求。中标人投入的车辆设备及工具在</w:t>
            </w:r>
            <w:r>
              <w:rPr>
                <w:sz w:val="21"/>
              </w:rPr>
              <w:t>服务期开始</w:t>
            </w:r>
            <w:r>
              <w:rPr>
                <w:sz w:val="21"/>
              </w:rPr>
              <w:t>前</w:t>
            </w:r>
            <w:r>
              <w:rPr>
                <w:sz w:val="21"/>
              </w:rPr>
              <w:t>10</w:t>
            </w:r>
            <w:r>
              <w:rPr>
                <w:sz w:val="21"/>
              </w:rPr>
              <w:t>日内（最终时间以采购人通知为准）</w:t>
            </w:r>
            <w:r>
              <w:rPr>
                <w:sz w:val="21"/>
              </w:rPr>
              <w:t>要经采购人验收认定，相关证照复印件交采购人备案。若中标人不能按时提供本合同约定的人员及机械设备的，采购人有权解除合同，违约责任由中标人负担。在履行期间，中标人应保证上述车辆设备及工具不得减少并能正常使用；如有破损，中标人应及时维修或补足，且上述车辆设备和工具只能用于本项目，未经允许不得擅自移用其他项目或撤离，否则，按中标人违约处理，中标人应按重复备案或减少车辆设备工具的件（台）数，小型设备每件（台）</w:t>
            </w:r>
            <w:r>
              <w:rPr>
                <w:sz w:val="21"/>
              </w:rPr>
              <w:t>按</w:t>
            </w:r>
            <w:r>
              <w:rPr>
                <w:sz w:val="21"/>
              </w:rPr>
              <w:t>人民币</w:t>
            </w:r>
            <w:r>
              <w:rPr>
                <w:sz w:val="21"/>
              </w:rPr>
              <w:t>5000</w:t>
            </w:r>
            <w:r>
              <w:rPr>
                <w:sz w:val="21"/>
              </w:rPr>
              <w:t>元</w:t>
            </w:r>
            <w:r>
              <w:rPr>
                <w:sz w:val="21"/>
              </w:rPr>
              <w:t>的标准在当月服务费中进行扣除</w:t>
            </w:r>
            <w:r>
              <w:rPr>
                <w:sz w:val="21"/>
              </w:rPr>
              <w:t>、机动作业车辆每件（台）按人民币</w:t>
            </w:r>
            <w:r>
              <w:rPr>
                <w:sz w:val="21"/>
              </w:rPr>
              <w:t>15000</w:t>
            </w:r>
            <w:r>
              <w:rPr>
                <w:sz w:val="21"/>
              </w:rPr>
              <w:t>元的标准在当月服务费中进行扣除。中标人应在</w:t>
            </w:r>
            <w:r>
              <w:rPr>
                <w:sz w:val="21"/>
              </w:rPr>
              <w:t>5</w:t>
            </w:r>
            <w:r>
              <w:rPr>
                <w:sz w:val="21"/>
              </w:rPr>
              <w:t>个工作日内补齐所缺车辆设备或工具。</w:t>
            </w:r>
          </w:p>
          <w:p>
            <w:pPr>
              <w:pStyle w:val="null3"/>
              <w:spacing w:before="30" w:after="30"/>
              <w:ind w:firstLine="460"/>
              <w:jc w:val="both"/>
            </w:pPr>
            <w:r>
              <w:rPr>
                <w:sz w:val="21"/>
              </w:rPr>
              <w:t>3</w:t>
            </w:r>
            <w:r>
              <w:rPr>
                <w:sz w:val="21"/>
              </w:rPr>
              <w:t>．中标人须按照采购人要求配备能协助采购人对项目进行监管的记录仪，记录仪由环卫保洁项目负责人在工作时间佩戴，并自觉接受采购人的监督。</w:t>
            </w:r>
          </w:p>
          <w:p>
            <w:pPr>
              <w:pStyle w:val="null3"/>
              <w:spacing w:before="30" w:after="30"/>
              <w:ind w:firstLine="460"/>
              <w:jc w:val="both"/>
            </w:pPr>
            <w:r>
              <w:rPr>
                <w:sz w:val="21"/>
              </w:rPr>
              <w:t>4.</w:t>
            </w:r>
            <w:r>
              <w:rPr>
                <w:sz w:val="21"/>
              </w:rPr>
              <w:t>投标人拟投入的车辆需统一安装车载定位监控设备并接入数字城管环卫管理子系统，以及需在驾驶室内安装视频监控、盲区雷达等设备，并将系统接入采购人指定的数字平台，要求专人负责系统的运作，安排人员对系统进行监控，供采购人随时查看车辆运行状态，工作过程所有功能处于工作状态，同时按要求统一</w:t>
            </w:r>
            <w:r>
              <w:rPr>
                <w:sz w:val="24"/>
              </w:rPr>
              <w:t>标识</w:t>
            </w:r>
            <w:r>
              <w:rPr>
                <w:sz w:val="21"/>
              </w:rPr>
              <w:t>（字样以采购人要求为准）</w:t>
            </w:r>
            <w:r>
              <w:rPr>
                <w:sz w:val="24"/>
              </w:rPr>
              <w:t>，</w:t>
            </w:r>
            <w:r>
              <w:rPr>
                <w:sz w:val="21"/>
              </w:rPr>
              <w:t>由此产生的费用由中标人承担。若上述车辆未按要求安装或上述车辆在作业过程中未开启设备，致使采购人无法通过有关系统查阅车辆运行轨迹的，上述情况，每发现一台（次），按人民币</w:t>
            </w:r>
            <w:r>
              <w:rPr>
                <w:sz w:val="21"/>
              </w:rPr>
              <w:t>5000</w:t>
            </w:r>
            <w:r>
              <w:rPr>
                <w:sz w:val="21"/>
              </w:rPr>
              <w:t>元的标准在当月服务费中进行扣除。</w:t>
            </w:r>
          </w:p>
          <w:p>
            <w:pPr>
              <w:pStyle w:val="null3"/>
              <w:spacing w:before="30" w:after="30"/>
              <w:ind w:firstLine="422"/>
              <w:jc w:val="both"/>
            </w:pPr>
            <w:r>
              <w:rPr>
                <w:sz w:val="21"/>
                <w:b/>
              </w:rPr>
              <w:t>（二）</w:t>
            </w:r>
            <w:r>
              <w:rPr>
                <w:sz w:val="21"/>
                <w:b/>
              </w:rPr>
              <w:t>绿化管养</w:t>
            </w:r>
            <w:r>
              <w:rPr>
                <w:sz w:val="21"/>
                <w:b/>
              </w:rPr>
              <w:t>设备配置要求</w:t>
            </w:r>
          </w:p>
          <w:tbl>
            <w:tblPr>
              <w:tblBorders>
                <w:top w:val="none" w:color="000000" w:sz="4"/>
                <w:left w:val="none" w:color="000000" w:sz="4"/>
                <w:bottom w:val="none" w:color="000000" w:sz="4"/>
                <w:right w:val="none" w:color="000000" w:sz="4"/>
                <w:insideH w:val="none"/>
                <w:insideV w:val="none"/>
              </w:tblBorders>
            </w:tblPr>
            <w:tblGrid>
              <w:gridCol w:w="879"/>
              <w:gridCol w:w="1476"/>
              <w:gridCol w:w="1216"/>
              <w:gridCol w:w="2027"/>
            </w:tblGrid>
            <w:tr>
              <w:tc>
                <w:tcPr>
                  <w:tcW w:type="dxa" w:w="8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序号</w:t>
                  </w:r>
                </w:p>
              </w:tc>
              <w:tc>
                <w:tcPr>
                  <w:tcW w:type="dxa" w:w="14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设备名称</w:t>
                  </w:r>
                </w:p>
              </w:tc>
              <w:tc>
                <w:tcPr>
                  <w:tcW w:type="dxa" w:w="12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数量</w:t>
                  </w:r>
                </w:p>
              </w:tc>
              <w:tc>
                <w:tcPr>
                  <w:tcW w:type="dxa" w:w="20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备注</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洒水车</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4</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核定载质量</w:t>
                  </w:r>
                  <w:r>
                    <w:rPr>
                      <w:sz w:val="21"/>
                    </w:rPr>
                    <w:t>10</w:t>
                  </w:r>
                  <w:r>
                    <w:rPr>
                      <w:sz w:val="21"/>
                    </w:rPr>
                    <w:t>吨或以上，后配防撞包</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防撞缓冲车（押尾车）</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绿化用密闭式垃圾清运车</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总质量</w:t>
                  </w:r>
                  <w:r>
                    <w:rPr>
                      <w:sz w:val="21"/>
                    </w:rPr>
                    <w:t>3</w:t>
                  </w:r>
                  <w:r>
                    <w:rPr>
                      <w:sz w:val="21"/>
                    </w:rPr>
                    <w:t>吨或以上，行车过程须做好密闭措施</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4</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巡查车</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管理专用车，需纯电动</w:t>
                  </w: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5</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升降工作车</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剪草机</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15</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修边机</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15</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打孔机</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2</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绿篱机</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10</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高枝剪</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10</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油锯</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6</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r>
              <w:tc>
                <w:tcPr>
                  <w:tcW w:type="dxa" w:w="8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4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高压手推式打药机</w:t>
                  </w:r>
                </w:p>
              </w:tc>
              <w:tc>
                <w:tcPr>
                  <w:tcW w:type="dxa" w:w="12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4</w:t>
                  </w:r>
                </w:p>
              </w:tc>
              <w:tc>
                <w:tcPr>
                  <w:tcW w:type="dxa" w:w="20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60"/>
                    <w:jc w:val="center"/>
                  </w:pPr>
                </w:p>
              </w:tc>
            </w:tr>
          </w:tbl>
          <w:p>
            <w:pPr>
              <w:pStyle w:val="null3"/>
              <w:jc w:val="both"/>
            </w:pPr>
            <w:r>
              <w:rPr>
                <w:sz w:val="21"/>
              </w:rPr>
              <w:t>1</w:t>
            </w:r>
            <w:r>
              <w:rPr>
                <w:sz w:val="21"/>
              </w:rPr>
              <w:t>．中标人投入本项目的机械设备：配备核定载质量</w:t>
            </w:r>
            <w:r>
              <w:rPr>
                <w:sz w:val="21"/>
              </w:rPr>
              <w:t>10</w:t>
            </w:r>
            <w:r>
              <w:rPr>
                <w:sz w:val="21"/>
              </w:rPr>
              <w:t>吨或以上洒水车</w:t>
            </w:r>
            <w:r>
              <w:rPr>
                <w:sz w:val="21"/>
                <w:u w:val="single"/>
              </w:rPr>
              <w:t xml:space="preserve"> 4 </w:t>
            </w:r>
            <w:r>
              <w:rPr>
                <w:sz w:val="21"/>
              </w:rPr>
              <w:t>台（采购人核验前需后配防撞包），防撞缓冲车（押尾车）</w:t>
            </w:r>
            <w:r>
              <w:rPr>
                <w:sz w:val="21"/>
                <w:u w:val="single"/>
              </w:rPr>
              <w:t xml:space="preserve"> 2 </w:t>
            </w:r>
            <w:r>
              <w:rPr>
                <w:sz w:val="21"/>
              </w:rPr>
              <w:t>台，绿化用密闭式垃圾清运车</w:t>
            </w:r>
            <w:r>
              <w:rPr>
                <w:sz w:val="21"/>
                <w:u w:val="single"/>
              </w:rPr>
              <w:t xml:space="preserve"> 2 </w:t>
            </w:r>
            <w:r>
              <w:rPr>
                <w:sz w:val="21"/>
              </w:rPr>
              <w:t>台（总质量</w:t>
            </w:r>
            <w:r>
              <w:rPr>
                <w:sz w:val="21"/>
              </w:rPr>
              <w:t>3</w:t>
            </w:r>
            <w:r>
              <w:rPr>
                <w:sz w:val="21"/>
              </w:rPr>
              <w:t>吨或以上，行车过程须做好密闭措施）、巡查车</w:t>
            </w:r>
            <w:r>
              <w:rPr>
                <w:sz w:val="21"/>
                <w:u w:val="single"/>
              </w:rPr>
              <w:t xml:space="preserve"> 2 </w:t>
            </w:r>
            <w:r>
              <w:rPr>
                <w:sz w:val="21"/>
              </w:rPr>
              <w:t>台（管理专用车，需纯电动）、升降工作车</w:t>
            </w:r>
            <w:r>
              <w:rPr>
                <w:sz w:val="21"/>
                <w:u w:val="single"/>
              </w:rPr>
              <w:t xml:space="preserve"> 2 </w:t>
            </w:r>
            <w:r>
              <w:rPr>
                <w:sz w:val="21"/>
              </w:rPr>
              <w:t>台、剪草机</w:t>
            </w:r>
            <w:r>
              <w:rPr>
                <w:sz w:val="21"/>
                <w:u w:val="single"/>
              </w:rPr>
              <w:t>15</w:t>
            </w:r>
            <w:r>
              <w:rPr>
                <w:sz w:val="21"/>
              </w:rPr>
              <w:t>台、修边机</w:t>
            </w:r>
            <w:r>
              <w:rPr>
                <w:sz w:val="21"/>
                <w:u w:val="single"/>
              </w:rPr>
              <w:t xml:space="preserve"> 15</w:t>
            </w:r>
            <w:r>
              <w:rPr>
                <w:sz w:val="21"/>
              </w:rPr>
              <w:t>台、打孔机</w:t>
            </w:r>
            <w:r>
              <w:rPr>
                <w:sz w:val="21"/>
                <w:u w:val="single"/>
              </w:rPr>
              <w:t xml:space="preserve"> 2 </w:t>
            </w:r>
            <w:r>
              <w:rPr>
                <w:sz w:val="21"/>
              </w:rPr>
              <w:t>台、绿篱机</w:t>
            </w:r>
            <w:r>
              <w:rPr>
                <w:sz w:val="21"/>
                <w:u w:val="single"/>
              </w:rPr>
              <w:t xml:space="preserve"> 10 </w:t>
            </w:r>
            <w:r>
              <w:rPr>
                <w:sz w:val="21"/>
              </w:rPr>
              <w:t>台、高枝剪</w:t>
            </w:r>
            <w:r>
              <w:rPr>
                <w:sz w:val="21"/>
                <w:u w:val="single"/>
              </w:rPr>
              <w:t xml:space="preserve"> 10 </w:t>
            </w:r>
            <w:r>
              <w:rPr>
                <w:sz w:val="21"/>
              </w:rPr>
              <w:t>把、油锯</w:t>
            </w:r>
            <w:r>
              <w:rPr>
                <w:sz w:val="21"/>
                <w:u w:val="single"/>
              </w:rPr>
              <w:t xml:space="preserve"> 6 </w:t>
            </w:r>
            <w:r>
              <w:rPr>
                <w:sz w:val="21"/>
              </w:rPr>
              <w:t>把、高压手推式打药机</w:t>
            </w:r>
            <w:r>
              <w:rPr>
                <w:sz w:val="21"/>
                <w:u w:val="single"/>
              </w:rPr>
              <w:t xml:space="preserve"> 4 </w:t>
            </w:r>
            <w:r>
              <w:rPr>
                <w:sz w:val="21"/>
              </w:rPr>
              <w:t>台，鼓励采用纯电动小型作业机械。【备注：本项目须投入设备数量不少于以上清单，如遇相关设备不足的情况，采购人有权根据实际情况要求中标人增加。如在项目实施过程中，中标人需变更机械设备，须报采购人审批，采购人审批通过后方可变更（更换设备的数量和标准不得低于投标文件的标准）。】</w:t>
            </w:r>
          </w:p>
          <w:p>
            <w:pPr>
              <w:pStyle w:val="null3"/>
              <w:ind w:firstLine="420"/>
              <w:jc w:val="both"/>
            </w:pPr>
            <w:r>
              <w:rPr>
                <w:sz w:val="21"/>
              </w:rPr>
              <w:t>2.</w:t>
            </w:r>
            <w:r>
              <w:rPr>
                <w:sz w:val="21"/>
              </w:rPr>
              <w:t>服务期开始后，洒水车、押尾车、垃圾清运车须符合交警部门的相关要求和规定统一喷涂标段标识</w:t>
            </w:r>
            <w:r>
              <w:rPr>
                <w:sz w:val="21"/>
              </w:rPr>
              <w:t>（字样以采购人要求为准）</w:t>
            </w:r>
            <w:r>
              <w:rPr>
                <w:sz w:val="21"/>
              </w:rPr>
              <w:t>。</w:t>
            </w:r>
          </w:p>
          <w:p>
            <w:pPr>
              <w:pStyle w:val="null3"/>
              <w:ind w:firstLine="420"/>
              <w:jc w:val="both"/>
            </w:pPr>
            <w:r>
              <w:rPr>
                <w:sz w:val="21"/>
              </w:rPr>
              <w:t>3.</w:t>
            </w:r>
            <w:r>
              <w:rPr>
                <w:sz w:val="21"/>
              </w:rPr>
              <w:t>中标人投入洒水车、押尾车、垃圾清运车需统一安装车载定位监控设备并具备接入数字城管平台的条件，以及需在驾驶室内安装视频监控、盲区雷达等设备（要求视频监控可以看到作业车辆外部作业情况）。在采购人需要时能将监控设备接入采购人指定的数字城管平台，中标人有专人负责系统的运作，安排人员对系统进行监控，供采购人随时查看车辆运行状态，工作过程所有功能处于工作状态，由此产生的费用由中标人承担。若上述车辆未按要求安装或上述车辆在作业过程中未开启设备，致使采购人无法通过有关系统查阅车辆运行轨迹的，将向中标人发出整改通知书</w:t>
            </w:r>
            <w:r>
              <w:rPr>
                <w:sz w:val="21"/>
              </w:rPr>
              <w:t>。</w:t>
            </w:r>
          </w:p>
          <w:p>
            <w:pPr>
              <w:pStyle w:val="null3"/>
              <w:ind w:firstLine="420"/>
              <w:jc w:val="both"/>
            </w:pPr>
            <w:r>
              <w:rPr>
                <w:sz w:val="21"/>
              </w:rPr>
              <w:t>4.</w:t>
            </w:r>
            <w:r>
              <w:rPr>
                <w:sz w:val="21"/>
              </w:rPr>
              <w:t>中标人拟投入本项目的作业车辆（绿化用密闭式垃圾清运车、洒水车）使用（在投标截止之日起计）年限不超过</w:t>
            </w:r>
            <w:r>
              <w:rPr>
                <w:sz w:val="21"/>
              </w:rPr>
              <w:t>5</w:t>
            </w:r>
            <w:r>
              <w:rPr>
                <w:sz w:val="21"/>
              </w:rPr>
              <w:t>年。</w:t>
            </w:r>
            <w:r>
              <w:rPr>
                <w:sz w:val="21"/>
              </w:rPr>
              <w:t>中标人投入专用的车辆设备及工具的相关证照复印件须交采购人备案。</w:t>
            </w:r>
            <w:r>
              <w:rPr>
                <w:sz w:val="21"/>
              </w:rPr>
              <w:t>中标人投入的车辆设备、工具以及所采用的材料等必须满足国家有关技术操作规程的要求。</w:t>
            </w:r>
            <w:r>
              <w:rPr>
                <w:sz w:val="21"/>
              </w:rPr>
              <w:t>在合同履行期间，中标人应保证上述车辆设备及工具不得擅自减少或未征得采购人同意下擅自用于其他项目，同时，确保车辆设备能正常使用</w:t>
            </w:r>
            <w:r>
              <w:rPr>
                <w:sz w:val="21"/>
              </w:rPr>
              <w:t>；如有破损，中标人应及时维修或补足，否则作违约处理（按照附件《“东部快速路环卫保洁、绿化管养项目”</w:t>
            </w:r>
            <w:r>
              <w:rPr>
                <w:sz w:val="21"/>
              </w:rPr>
              <w:t>绿化管养扣罚标准》执行）。</w:t>
            </w:r>
          </w:p>
          <w:p>
            <w:pPr>
              <w:pStyle w:val="null3"/>
              <w:ind w:firstLine="420"/>
              <w:jc w:val="both"/>
            </w:pPr>
            <w:r>
              <w:rPr>
                <w:sz w:val="21"/>
              </w:rPr>
              <w:t>5.</w:t>
            </w:r>
            <w:r>
              <w:rPr>
                <w:sz w:val="21"/>
              </w:rPr>
              <w:t>投标人须承诺在项目承包期内为投入本项目的车辆办理好所有相关手续以确保项目顺利进行；</w:t>
            </w:r>
          </w:p>
          <w:p>
            <w:pPr>
              <w:pStyle w:val="null3"/>
              <w:spacing w:before="30" w:after="30"/>
              <w:ind w:firstLine="420"/>
              <w:jc w:val="both"/>
            </w:pPr>
            <w:r>
              <w:rPr>
                <w:sz w:val="21"/>
              </w:rPr>
              <w:t>6.</w:t>
            </w:r>
            <w:r>
              <w:rPr>
                <w:sz w:val="21"/>
              </w:rPr>
              <w:t>中标人须按照采购人要求配备能协助采购人对项目进行监管的记录仪，记录仪由绿化管养项目负责人在工作时间佩戴，并自觉接受采购人的监督。</w:t>
            </w:r>
          </w:p>
          <w:p>
            <w:pPr>
              <w:pStyle w:val="null3"/>
              <w:spacing w:before="30" w:after="30"/>
              <w:ind w:firstLine="460"/>
              <w:jc w:val="both"/>
            </w:pPr>
            <w:r>
              <w:rPr>
                <w:sz w:val="21"/>
              </w:rPr>
              <w:t xml:space="preserve">7. </w:t>
            </w:r>
            <w:r>
              <w:rPr>
                <w:sz w:val="21"/>
              </w:rPr>
              <w:t>中标人必须按采购文件要求及投标承诺配备充足的设备专用于本项目。服务期间，中标人必须因应作业量的增加而相应增加作业车辆和作业机械、工具等以满足作业的需要，确保作业质量。</w:t>
            </w:r>
          </w:p>
          <w:p>
            <w:pPr>
              <w:pStyle w:val="null3"/>
              <w:ind w:firstLine="422"/>
              <w:jc w:val="both"/>
            </w:pPr>
            <w:r>
              <w:rPr>
                <w:sz w:val="21"/>
                <w:b/>
              </w:rPr>
              <w:t>四、项目部及工人驿站要求</w:t>
            </w:r>
          </w:p>
          <w:p>
            <w:pPr>
              <w:pStyle w:val="null3"/>
              <w:ind w:firstLine="420"/>
              <w:jc w:val="both"/>
            </w:pPr>
            <w:r>
              <w:rPr>
                <w:sz w:val="21"/>
              </w:rPr>
              <w:t>1.</w:t>
            </w:r>
            <w:r>
              <w:rPr>
                <w:sz w:val="21"/>
              </w:rPr>
              <w:t>本项目作业范围一公里内建立一个项目部，项目部规格正规，不得采用简易搭棚、临时搭建房等，办公场所与仓库、工人居室分开。项目部内设电脑、彩色打印机、消防器材等设备，项目管理架构、安全生产制度、内部管理制度等规章制度上墙。</w:t>
            </w:r>
          </w:p>
          <w:p>
            <w:pPr>
              <w:pStyle w:val="null3"/>
              <w:ind w:firstLine="420"/>
              <w:jc w:val="both"/>
            </w:pPr>
            <w:r>
              <w:rPr>
                <w:sz w:val="21"/>
              </w:rPr>
              <w:t>2.</w:t>
            </w:r>
            <w:r>
              <w:rPr>
                <w:sz w:val="21"/>
              </w:rPr>
              <w:t>本项目的项目部（办公场所）在签订合同后</w:t>
            </w:r>
            <w:r>
              <w:rPr>
                <w:sz w:val="21"/>
              </w:rPr>
              <w:t>10</w:t>
            </w:r>
            <w:r>
              <w:rPr>
                <w:sz w:val="21"/>
              </w:rPr>
              <w:t>天内要经采购人验收认定，产权证明复印件或租赁合同复印件交采购人备案。在履行期间，项目部只能用于本项目，未经采购人允许不得擅自挪用作其他项目或撤离，项目部变更地点应及时向采购人办理变更备案手续，否则，</w:t>
            </w:r>
            <w:r>
              <w:rPr>
                <w:sz w:val="21"/>
              </w:rPr>
              <w:t>将向中标人发出整改通知书</w:t>
            </w:r>
            <w:r>
              <w:rPr>
                <w:sz w:val="21"/>
              </w:rPr>
              <w:t>。</w:t>
            </w:r>
          </w:p>
          <w:p>
            <w:pPr>
              <w:pStyle w:val="null3"/>
              <w:spacing w:before="30" w:after="30"/>
              <w:ind w:firstLine="460"/>
              <w:jc w:val="both"/>
            </w:pPr>
            <w:r>
              <w:rPr>
                <w:sz w:val="21"/>
              </w:rPr>
              <w:t>3.</w:t>
            </w:r>
            <w:r>
              <w:rPr>
                <w:sz w:val="21"/>
              </w:rPr>
              <w:t>中标人须承诺接手项目服务范围内的工人驿站，并负责驿站及相关配套设施的维护运营，保证驿站相关功能正常使用，在合同期满后，移交下一个中标单位。</w:t>
            </w:r>
          </w:p>
          <w:p>
            <w:pPr>
              <w:pStyle w:val="null3"/>
              <w:spacing w:before="30" w:after="30"/>
              <w:ind w:firstLine="462"/>
              <w:jc w:val="both"/>
            </w:pPr>
            <w:r>
              <w:rPr>
                <w:sz w:val="21"/>
                <w:b/>
              </w:rPr>
              <w:t>五、环卫保洁要</w:t>
            </w:r>
            <w:r>
              <w:rPr>
                <w:sz w:val="21"/>
                <w:b/>
              </w:rPr>
              <w:t>求</w:t>
            </w:r>
          </w:p>
          <w:p>
            <w:pPr>
              <w:pStyle w:val="null3"/>
              <w:spacing w:before="30" w:after="30"/>
              <w:ind w:firstLine="420"/>
              <w:jc w:val="both"/>
            </w:pPr>
            <w:r>
              <w:rPr>
                <w:sz w:val="21"/>
              </w:rPr>
              <w:t>环卫保洁质量标准按</w:t>
            </w:r>
            <w:r>
              <w:rPr>
                <w:sz w:val="21"/>
              </w:rPr>
              <w:t>二级清扫保洁标准</w:t>
            </w:r>
            <w:r>
              <w:rPr>
                <w:sz w:val="21"/>
              </w:rPr>
              <w:t>及有关文件进行管理。主要为：</w:t>
            </w:r>
          </w:p>
          <w:p>
            <w:pPr>
              <w:pStyle w:val="null3"/>
              <w:ind w:firstLine="422"/>
              <w:jc w:val="both"/>
            </w:pPr>
            <w:r>
              <w:rPr>
                <w:sz w:val="21"/>
                <w:b/>
              </w:rPr>
              <w:t>1.</w:t>
            </w:r>
            <w:r>
              <w:rPr>
                <w:sz w:val="21"/>
                <w:b/>
              </w:rPr>
              <w:t>环境卫生质量要求</w:t>
            </w:r>
          </w:p>
          <w:p>
            <w:pPr>
              <w:pStyle w:val="null3"/>
              <w:ind w:firstLine="420"/>
              <w:jc w:val="both"/>
            </w:pPr>
            <w:r>
              <w:rPr>
                <w:sz w:val="21"/>
              </w:rPr>
              <w:t>1.1</w:t>
            </w:r>
            <w:r>
              <w:rPr>
                <w:sz w:val="21"/>
              </w:rPr>
              <w:t>城市道路、广场、步行街清扫保洁的质量要求：</w:t>
            </w:r>
          </w:p>
          <w:p>
            <w:pPr>
              <w:pStyle w:val="null3"/>
              <w:ind w:firstLine="420"/>
              <w:jc w:val="both"/>
            </w:pPr>
            <w:r>
              <w:rPr>
                <w:sz w:val="21"/>
              </w:rPr>
              <w:t>（</w:t>
            </w:r>
            <w:r>
              <w:rPr>
                <w:sz w:val="21"/>
              </w:rPr>
              <w:t>1</w:t>
            </w:r>
            <w:r>
              <w:rPr>
                <w:sz w:val="21"/>
              </w:rPr>
              <w:t>）</w:t>
            </w:r>
            <w:r>
              <w:rPr>
                <w:sz w:val="21"/>
              </w:rPr>
              <w:t>日间，二级清扫保洁区域的路面废弃物总数应符合“城市道路路面废弃物控制指标”的规定。</w:t>
            </w:r>
          </w:p>
          <w:p>
            <w:pPr>
              <w:pStyle w:val="null3"/>
              <w:spacing w:before="30" w:after="30"/>
              <w:jc w:val="center"/>
            </w:pPr>
            <w:r>
              <w:rPr>
                <w:sz w:val="21"/>
              </w:rPr>
              <w:t>城市道路路面废弃物控制指标</w:t>
            </w:r>
          </w:p>
          <w:tbl>
            <w:tblPr>
              <w:tblInd w:type="dxa" w:w="30"/>
            </w:tblPr>
            <w:tblGrid>
              <w:gridCol w:w="603"/>
              <w:gridCol w:w="1597"/>
              <w:gridCol w:w="982"/>
              <w:gridCol w:w="1183"/>
              <w:gridCol w:w="1230"/>
            </w:tblGrid>
            <w:tr>
              <w:tc>
                <w:tcPr>
                  <w:tcW w:type="dxa" w:w="6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保洁等级</w:t>
                  </w:r>
                </w:p>
              </w:tc>
              <w:tc>
                <w:tcPr>
                  <w:tcW w:type="dxa" w:w="15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果皮、纸屑、塑膜及其他杂物</w:t>
                  </w:r>
                </w:p>
                <w:p>
                  <w:pPr>
                    <w:pStyle w:val="null3"/>
                    <w:spacing w:before="30" w:after="30"/>
                    <w:jc w:val="both"/>
                  </w:pPr>
                  <w:r>
                    <w:rPr>
                      <w:sz w:val="21"/>
                    </w:rPr>
                    <w:t>（件</w:t>
                  </w:r>
                  <w:r>
                    <w:rPr>
                      <w:sz w:val="21"/>
                    </w:rPr>
                    <w:t>/500</w:t>
                  </w:r>
                  <w:r>
                    <w:rPr>
                      <w:sz w:val="21"/>
                    </w:rPr>
                    <w:t>平方米）</w:t>
                  </w:r>
                </w:p>
              </w:tc>
              <w:tc>
                <w:tcPr>
                  <w:tcW w:type="dxa" w:w="9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烟蒂</w:t>
                  </w:r>
                </w:p>
                <w:p>
                  <w:pPr>
                    <w:pStyle w:val="null3"/>
                    <w:spacing w:before="30" w:after="30"/>
                    <w:jc w:val="both"/>
                  </w:pPr>
                  <w:r>
                    <w:rPr>
                      <w:sz w:val="21"/>
                    </w:rPr>
                    <w:t>（个</w:t>
                  </w:r>
                  <w:r>
                    <w:rPr>
                      <w:sz w:val="21"/>
                    </w:rPr>
                    <w:t>/500</w:t>
                  </w:r>
                  <w:r>
                    <w:rPr>
                      <w:sz w:val="21"/>
                    </w:rPr>
                    <w:t>平方米）</w:t>
                  </w:r>
                </w:p>
              </w:tc>
              <w:tc>
                <w:tcPr>
                  <w:tcW w:type="dxa" w:w="1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污水、污渍</w:t>
                  </w:r>
                </w:p>
                <w:p>
                  <w:pPr>
                    <w:pStyle w:val="null3"/>
                    <w:spacing w:before="30" w:after="30"/>
                    <w:jc w:val="both"/>
                  </w:pPr>
                  <w:r>
                    <w:rPr>
                      <w:sz w:val="21"/>
                    </w:rPr>
                    <w:t>（平方米</w:t>
                  </w:r>
                  <w:r>
                    <w:rPr>
                      <w:sz w:val="21"/>
                    </w:rPr>
                    <w:t>/500</w:t>
                  </w:r>
                  <w:r>
                    <w:rPr>
                      <w:sz w:val="21"/>
                    </w:rPr>
                    <w:t>平方米）</w:t>
                  </w:r>
                </w:p>
              </w:tc>
              <w:tc>
                <w:tcPr>
                  <w:tcW w:type="dxa" w:w="12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尘土量</w:t>
                  </w:r>
                </w:p>
                <w:p>
                  <w:pPr>
                    <w:pStyle w:val="null3"/>
                    <w:spacing w:before="30" w:after="30"/>
                    <w:jc w:val="both"/>
                  </w:pPr>
                  <w:r>
                    <w:rPr>
                      <w:sz w:val="21"/>
                    </w:rPr>
                    <w:t>（千克</w:t>
                  </w:r>
                  <w:r>
                    <w:rPr>
                      <w:sz w:val="21"/>
                    </w:rPr>
                    <w:t>/500</w:t>
                  </w:r>
                  <w:r>
                    <w:rPr>
                      <w:sz w:val="21"/>
                    </w:rPr>
                    <w:t>平方米）</w:t>
                  </w:r>
                </w:p>
              </w:tc>
            </w:tr>
            <w:tr>
              <w:tc>
                <w:tcPr>
                  <w:tcW w:type="dxa" w:w="6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b/>
                    </w:rPr>
                    <w:t>二级</w:t>
                  </w:r>
                </w:p>
              </w:tc>
              <w:tc>
                <w:tcPr>
                  <w:tcW w:type="dxa" w:w="15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w:t>
                  </w:r>
                  <w:r>
                    <w:rPr>
                      <w:sz w:val="21"/>
                    </w:rPr>
                    <w:t>3</w:t>
                  </w:r>
                </w:p>
              </w:tc>
              <w:tc>
                <w:tcPr>
                  <w:tcW w:type="dxa" w:w="9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w:t>
                  </w:r>
                  <w:r>
                    <w:rPr>
                      <w:sz w:val="21"/>
                    </w:rPr>
                    <w:t>2</w:t>
                  </w:r>
                </w:p>
              </w:tc>
              <w:tc>
                <w:tcPr>
                  <w:tcW w:type="dxa" w:w="1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无</w:t>
                  </w:r>
                </w:p>
              </w:tc>
              <w:tc>
                <w:tcPr>
                  <w:tcW w:type="dxa" w:w="12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both"/>
                  </w:pPr>
                  <w:r>
                    <w:rPr>
                      <w:sz w:val="21"/>
                    </w:rPr>
                    <w:t>≤</w:t>
                  </w:r>
                  <w:r>
                    <w:rPr>
                      <w:sz w:val="21"/>
                    </w:rPr>
                    <w:t>10</w:t>
                  </w:r>
                </w:p>
              </w:tc>
            </w:tr>
          </w:tbl>
          <w:p>
            <w:pPr>
              <w:pStyle w:val="null3"/>
              <w:ind w:firstLine="420"/>
              <w:jc w:val="both"/>
            </w:pPr>
            <w:r>
              <w:rPr>
                <w:sz w:val="21"/>
              </w:rPr>
              <w:t xml:space="preserve"> </w:t>
            </w:r>
            <w:r>
              <w:rPr>
                <w:sz w:val="21"/>
              </w:rPr>
              <w:t>（</w:t>
            </w:r>
            <w:r>
              <w:rPr>
                <w:sz w:val="21"/>
              </w:rPr>
              <w:t>2</w:t>
            </w:r>
            <w:r>
              <w:rPr>
                <w:sz w:val="21"/>
              </w:rPr>
              <w:t>）</w:t>
            </w:r>
            <w:r>
              <w:rPr>
                <w:sz w:val="21"/>
              </w:rPr>
              <w:t>夜间保洁时，二级清扫保洁道路的路面垃圾杂物（仅计塑料袋、纸屑、饭盒等超过火柴盒大小的较大垃圾）每</w:t>
            </w:r>
            <w:r>
              <w:rPr>
                <w:sz w:val="21"/>
              </w:rPr>
              <w:t>500</w:t>
            </w:r>
            <w:r>
              <w:rPr>
                <w:sz w:val="21"/>
              </w:rPr>
              <w:t>平方米不超过</w:t>
            </w:r>
            <w:r>
              <w:rPr>
                <w:sz w:val="21"/>
              </w:rPr>
              <w:t>4</w:t>
            </w:r>
            <w:r>
              <w:rPr>
                <w:sz w:val="21"/>
              </w:rPr>
              <w:t>件。</w:t>
            </w:r>
          </w:p>
          <w:p>
            <w:pPr>
              <w:pStyle w:val="null3"/>
              <w:ind w:firstLine="420"/>
              <w:jc w:val="both"/>
            </w:pPr>
            <w:r>
              <w:rPr>
                <w:sz w:val="21"/>
              </w:rPr>
              <w:t>1.2</w:t>
            </w:r>
            <w:r>
              <w:rPr>
                <w:sz w:val="21"/>
              </w:rPr>
              <w:t>交通护栏保洁质量要求：</w:t>
            </w:r>
          </w:p>
          <w:p>
            <w:pPr>
              <w:pStyle w:val="null3"/>
              <w:ind w:firstLine="420"/>
              <w:jc w:val="both"/>
            </w:pPr>
            <w:r>
              <w:rPr>
                <w:sz w:val="21"/>
              </w:rPr>
              <w:t>交通护栏无明显积尘、无明显污迹。</w:t>
            </w:r>
          </w:p>
          <w:p>
            <w:pPr>
              <w:pStyle w:val="null3"/>
              <w:ind w:firstLine="420"/>
              <w:jc w:val="both"/>
            </w:pPr>
            <w:r>
              <w:rPr>
                <w:sz w:val="21"/>
              </w:rPr>
              <w:t>1.3</w:t>
            </w:r>
            <w:r>
              <w:rPr>
                <w:sz w:val="21"/>
              </w:rPr>
              <w:t>道路两侧休闲椅、站亭等设施的清理应符合以下要求：</w:t>
            </w:r>
          </w:p>
          <w:p>
            <w:pPr>
              <w:pStyle w:val="null3"/>
              <w:ind w:firstLine="420"/>
              <w:jc w:val="both"/>
            </w:pPr>
            <w:r>
              <w:rPr>
                <w:sz w:val="21"/>
              </w:rPr>
              <w:t>道路两侧休闲椅、站亭等无明显积尘、无明显污迹。</w:t>
            </w:r>
          </w:p>
          <w:p>
            <w:pPr>
              <w:pStyle w:val="null3"/>
              <w:ind w:firstLine="420"/>
              <w:jc w:val="both"/>
            </w:pPr>
            <w:r>
              <w:rPr>
                <w:sz w:val="21"/>
              </w:rPr>
              <w:t>1.4</w:t>
            </w:r>
            <w:r>
              <w:rPr>
                <w:sz w:val="21"/>
              </w:rPr>
              <w:t>人行天桥的保洁应符合以下要求：</w:t>
            </w:r>
          </w:p>
          <w:p>
            <w:pPr>
              <w:pStyle w:val="null3"/>
              <w:ind w:firstLine="420"/>
              <w:jc w:val="both"/>
            </w:pPr>
            <w:r>
              <w:rPr>
                <w:sz w:val="21"/>
              </w:rPr>
              <w:t>（</w:t>
            </w:r>
            <w:r>
              <w:rPr>
                <w:sz w:val="21"/>
              </w:rPr>
              <w:t>1</w:t>
            </w:r>
            <w:r>
              <w:rPr>
                <w:sz w:val="21"/>
              </w:rPr>
              <w:t>）人行天桥应与所连接的道路保洁质量标准相同，人行天桥桥面应无明显垃圾，注意清理口香糖渣等污垢，做到桥面见本色，阶梯、扶手、栏杆应干净整洁，无乱张贴、乱涂写；</w:t>
            </w:r>
          </w:p>
          <w:p>
            <w:pPr>
              <w:pStyle w:val="null3"/>
              <w:ind w:firstLine="420"/>
              <w:jc w:val="both"/>
            </w:pPr>
            <w:r>
              <w:rPr>
                <w:sz w:val="21"/>
              </w:rPr>
              <w:t>（</w:t>
            </w:r>
            <w:r>
              <w:rPr>
                <w:sz w:val="21"/>
              </w:rPr>
              <w:t>2</w:t>
            </w:r>
            <w:r>
              <w:rPr>
                <w:sz w:val="21"/>
              </w:rPr>
              <w:t>）人行天桥雨篷应定期进行清理，确保无暴露垃圾。</w:t>
            </w:r>
          </w:p>
          <w:p>
            <w:pPr>
              <w:pStyle w:val="null3"/>
              <w:ind w:firstLine="420"/>
              <w:jc w:val="both"/>
            </w:pPr>
            <w:r>
              <w:rPr>
                <w:sz w:val="21"/>
              </w:rPr>
              <w:t>1.5</w:t>
            </w:r>
            <w:r>
              <w:rPr>
                <w:sz w:val="21"/>
              </w:rPr>
              <w:t>地下人行通道的保洁应符合以下要求：</w:t>
            </w:r>
          </w:p>
          <w:p>
            <w:pPr>
              <w:pStyle w:val="null3"/>
              <w:ind w:firstLine="420"/>
              <w:jc w:val="both"/>
            </w:pPr>
            <w:r>
              <w:rPr>
                <w:sz w:val="21"/>
              </w:rPr>
              <w:t>地下人行通道应与所连接的道路保洁质量标准相同，地下人行通道地面、阶梯、扶手应干净，注意清理口香糖渣等污垢，做到地面见本色，两侧墙面无乱张贴、乱涂写。</w:t>
            </w:r>
          </w:p>
          <w:p>
            <w:pPr>
              <w:pStyle w:val="null3"/>
              <w:ind w:firstLine="420"/>
              <w:jc w:val="both"/>
            </w:pPr>
            <w:r>
              <w:rPr>
                <w:sz w:val="21"/>
              </w:rPr>
              <w:t>1.6</w:t>
            </w:r>
            <w:r>
              <w:rPr>
                <w:sz w:val="21"/>
              </w:rPr>
              <w:t>车行隧道的保洁应符合以下要求：</w:t>
            </w:r>
          </w:p>
          <w:p>
            <w:pPr>
              <w:pStyle w:val="null3"/>
              <w:ind w:firstLine="420"/>
              <w:jc w:val="both"/>
            </w:pPr>
            <w:r>
              <w:rPr>
                <w:sz w:val="21"/>
              </w:rPr>
              <w:t>（</w:t>
            </w:r>
            <w:r>
              <w:rPr>
                <w:sz w:val="21"/>
              </w:rPr>
              <w:t>1</w:t>
            </w:r>
            <w:r>
              <w:rPr>
                <w:sz w:val="21"/>
              </w:rPr>
              <w:t>）车行隧道的路面应干净，无积存污水和垃圾；</w:t>
            </w:r>
          </w:p>
          <w:p>
            <w:pPr>
              <w:pStyle w:val="null3"/>
              <w:ind w:firstLine="420"/>
              <w:jc w:val="both"/>
            </w:pPr>
            <w:r>
              <w:rPr>
                <w:sz w:val="21"/>
              </w:rPr>
              <w:t>（</w:t>
            </w:r>
            <w:r>
              <w:rPr>
                <w:sz w:val="21"/>
              </w:rPr>
              <w:t>2</w:t>
            </w:r>
            <w:r>
              <w:rPr>
                <w:sz w:val="21"/>
              </w:rPr>
              <w:t>）隧道两壁应无明显污物；</w:t>
            </w:r>
          </w:p>
          <w:p>
            <w:pPr>
              <w:pStyle w:val="null3"/>
              <w:spacing w:before="30" w:after="30"/>
              <w:ind w:firstLine="460"/>
              <w:jc w:val="both"/>
            </w:pPr>
            <w:r>
              <w:rPr>
                <w:sz w:val="21"/>
              </w:rPr>
              <w:t>（</w:t>
            </w:r>
            <w:r>
              <w:rPr>
                <w:sz w:val="21"/>
              </w:rPr>
              <w:t>3</w:t>
            </w:r>
            <w:r>
              <w:rPr>
                <w:sz w:val="21"/>
              </w:rPr>
              <w:t>）隧道进出口保洁质量应与所连接路段保洁质量标准相同。</w:t>
            </w:r>
          </w:p>
          <w:p>
            <w:pPr>
              <w:pStyle w:val="null3"/>
              <w:ind w:firstLine="422"/>
              <w:jc w:val="both"/>
            </w:pPr>
            <w:r>
              <w:rPr>
                <w:sz w:val="21"/>
                <w:b/>
              </w:rPr>
              <w:t>2.</w:t>
            </w:r>
            <w:r>
              <w:rPr>
                <w:sz w:val="21"/>
                <w:b/>
              </w:rPr>
              <w:t>环卫保洁作业要求</w:t>
            </w:r>
          </w:p>
          <w:p>
            <w:pPr>
              <w:pStyle w:val="null3"/>
              <w:ind w:firstLine="420"/>
              <w:jc w:val="both"/>
            </w:pPr>
            <w:r>
              <w:rPr>
                <w:sz w:val="21"/>
              </w:rPr>
              <w:t>2.1</w:t>
            </w:r>
            <w:r>
              <w:rPr>
                <w:sz w:val="21"/>
              </w:rPr>
              <w:t>二级区域</w:t>
            </w:r>
          </w:p>
          <w:p>
            <w:pPr>
              <w:pStyle w:val="null3"/>
              <w:ind w:firstLine="420"/>
              <w:jc w:val="both"/>
            </w:pPr>
            <w:r>
              <w:rPr>
                <w:sz w:val="21"/>
              </w:rPr>
              <w:t>（</w:t>
            </w:r>
            <w:r>
              <w:rPr>
                <w:sz w:val="21"/>
              </w:rPr>
              <w:t>1</w:t>
            </w:r>
            <w:r>
              <w:rPr>
                <w:sz w:val="21"/>
              </w:rPr>
              <w:t>）一般城市道路、国道、重要省道、重要县道</w:t>
            </w:r>
          </w:p>
          <w:p>
            <w:pPr>
              <w:pStyle w:val="null3"/>
              <w:ind w:firstLine="420"/>
              <w:jc w:val="both"/>
            </w:pPr>
            <w:r>
              <w:rPr>
                <w:sz w:val="21"/>
              </w:rPr>
              <w:t>①清扫作业：机动车道机械化清扫率达到</w:t>
            </w:r>
            <w:r>
              <w:rPr>
                <w:sz w:val="21"/>
              </w:rPr>
              <w:t>95%</w:t>
            </w:r>
            <w:r>
              <w:rPr>
                <w:sz w:val="21"/>
              </w:rPr>
              <w:t>以上，不能机械化作业区域采用人工清扫作业，每日清扫次数不少于</w:t>
            </w:r>
            <w:r>
              <w:rPr>
                <w:sz w:val="21"/>
              </w:rPr>
              <w:t>2</w:t>
            </w:r>
            <w:r>
              <w:rPr>
                <w:sz w:val="21"/>
              </w:rPr>
              <w:t>次；非机动车道及人行道实行小型机械和人工配合清扫或实行人工清扫，每日清扫次数不少于</w:t>
            </w:r>
            <w:r>
              <w:rPr>
                <w:sz w:val="21"/>
              </w:rPr>
              <w:t>2</w:t>
            </w:r>
            <w:r>
              <w:rPr>
                <w:sz w:val="21"/>
              </w:rPr>
              <w:t>次。</w:t>
            </w:r>
          </w:p>
          <w:p>
            <w:pPr>
              <w:pStyle w:val="null3"/>
              <w:ind w:firstLine="420"/>
              <w:jc w:val="both"/>
            </w:pPr>
            <w:r>
              <w:rPr>
                <w:sz w:val="21"/>
              </w:rPr>
              <w:t>②保洁作业：机动车道使用机械化车辆辅以人工保洁方式进行保洁，非机动车道、人行道实行人工保洁作业，保洁时间</w:t>
            </w:r>
            <w:r>
              <w:rPr>
                <w:sz w:val="21"/>
              </w:rPr>
              <w:t>16</w:t>
            </w:r>
            <w:r>
              <w:rPr>
                <w:sz w:val="21"/>
              </w:rPr>
              <w:t>小时。</w:t>
            </w:r>
          </w:p>
          <w:p>
            <w:pPr>
              <w:pStyle w:val="null3"/>
              <w:ind w:firstLine="420"/>
              <w:jc w:val="both"/>
            </w:pPr>
            <w:r>
              <w:rPr>
                <w:sz w:val="21"/>
              </w:rPr>
              <w:t>③清洗作业：机动车道冲洗次数不少于</w:t>
            </w:r>
            <w:r>
              <w:rPr>
                <w:sz w:val="21"/>
              </w:rPr>
              <w:t>1</w:t>
            </w:r>
            <w:r>
              <w:rPr>
                <w:sz w:val="21"/>
              </w:rPr>
              <w:t>次</w:t>
            </w:r>
            <w:r>
              <w:rPr>
                <w:sz w:val="21"/>
              </w:rPr>
              <w:t>/2</w:t>
            </w:r>
            <w:r>
              <w:rPr>
                <w:sz w:val="21"/>
              </w:rPr>
              <w:t>日；路沿石冲洗次数不少于</w:t>
            </w:r>
            <w:r>
              <w:rPr>
                <w:sz w:val="21"/>
              </w:rPr>
              <w:t>1</w:t>
            </w:r>
            <w:r>
              <w:rPr>
                <w:sz w:val="21"/>
              </w:rPr>
              <w:t>次</w:t>
            </w:r>
            <w:r>
              <w:rPr>
                <w:sz w:val="21"/>
              </w:rPr>
              <w:t>/2</w:t>
            </w:r>
            <w:r>
              <w:rPr>
                <w:sz w:val="21"/>
              </w:rPr>
              <w:t>日；人行道冲洗次数不少于</w:t>
            </w:r>
            <w:r>
              <w:rPr>
                <w:sz w:val="21"/>
              </w:rPr>
              <w:t>1</w:t>
            </w:r>
            <w:r>
              <w:rPr>
                <w:sz w:val="21"/>
              </w:rPr>
              <w:t>次</w:t>
            </w:r>
            <w:r>
              <w:rPr>
                <w:sz w:val="21"/>
              </w:rPr>
              <w:t>/2</w:t>
            </w:r>
            <w:r>
              <w:rPr>
                <w:sz w:val="21"/>
              </w:rPr>
              <w:t>日，果皮箱、垃圾桶、护栏清洗频次不少于</w:t>
            </w:r>
            <w:r>
              <w:rPr>
                <w:sz w:val="21"/>
              </w:rPr>
              <w:t>1</w:t>
            </w:r>
            <w:r>
              <w:rPr>
                <w:sz w:val="21"/>
              </w:rPr>
              <w:t>次</w:t>
            </w:r>
            <w:r>
              <w:rPr>
                <w:sz w:val="21"/>
              </w:rPr>
              <w:t>/</w:t>
            </w:r>
            <w:r>
              <w:rPr>
                <w:sz w:val="21"/>
              </w:rPr>
              <w:t>周。</w:t>
            </w:r>
          </w:p>
          <w:p>
            <w:pPr>
              <w:pStyle w:val="null3"/>
              <w:ind w:firstLine="420"/>
              <w:jc w:val="both"/>
            </w:pPr>
            <w:r>
              <w:rPr>
                <w:sz w:val="21"/>
              </w:rPr>
              <w:t>④洒水降尘作业：主干道洒水次数不少于</w:t>
            </w:r>
            <w:r>
              <w:rPr>
                <w:sz w:val="21"/>
              </w:rPr>
              <w:t>3</w:t>
            </w:r>
            <w:r>
              <w:rPr>
                <w:sz w:val="21"/>
              </w:rPr>
              <w:t>次</w:t>
            </w:r>
            <w:r>
              <w:rPr>
                <w:sz w:val="21"/>
              </w:rPr>
              <w:t>/</w:t>
            </w:r>
            <w:r>
              <w:rPr>
                <w:sz w:val="21"/>
              </w:rPr>
              <w:t>日，辅道洒水次数不少于</w:t>
            </w:r>
            <w:r>
              <w:rPr>
                <w:sz w:val="21"/>
              </w:rPr>
              <w:t>1</w:t>
            </w:r>
            <w:r>
              <w:rPr>
                <w:sz w:val="21"/>
              </w:rPr>
              <w:t>次</w:t>
            </w:r>
            <w:r>
              <w:rPr>
                <w:sz w:val="21"/>
              </w:rPr>
              <w:t>/</w:t>
            </w:r>
            <w:r>
              <w:rPr>
                <w:sz w:val="21"/>
              </w:rPr>
              <w:t>日，降尘不少于</w:t>
            </w:r>
            <w:r>
              <w:rPr>
                <w:sz w:val="21"/>
              </w:rPr>
              <w:t>2</w:t>
            </w:r>
            <w:r>
              <w:rPr>
                <w:sz w:val="21"/>
              </w:rPr>
              <w:t>次</w:t>
            </w:r>
            <w:r>
              <w:rPr>
                <w:sz w:val="21"/>
              </w:rPr>
              <w:t>/</w:t>
            </w:r>
            <w:r>
              <w:rPr>
                <w:sz w:val="21"/>
              </w:rPr>
              <w:t>日，阴雨天气可减少或不进行洒水降尘。</w:t>
            </w:r>
          </w:p>
          <w:p>
            <w:pPr>
              <w:pStyle w:val="null3"/>
              <w:ind w:firstLine="420"/>
              <w:jc w:val="both"/>
            </w:pPr>
            <w:r>
              <w:rPr>
                <w:sz w:val="21"/>
              </w:rPr>
              <w:t>⑤绿化带、树池、背景林清理作业：宜采用鼓风机或低压冲水枪进行清理，配合人工进行保洁，保洁时间不少于</w:t>
            </w:r>
            <w:r>
              <w:rPr>
                <w:sz w:val="21"/>
              </w:rPr>
              <w:t>12</w:t>
            </w:r>
            <w:r>
              <w:rPr>
                <w:sz w:val="21"/>
              </w:rPr>
              <w:t>小时</w:t>
            </w:r>
            <w:r>
              <w:rPr>
                <w:sz w:val="21"/>
              </w:rPr>
              <w:t>/</w:t>
            </w:r>
            <w:r>
              <w:rPr>
                <w:sz w:val="21"/>
              </w:rPr>
              <w:t>日。</w:t>
            </w:r>
          </w:p>
          <w:p>
            <w:pPr>
              <w:pStyle w:val="null3"/>
              <w:ind w:firstLine="420"/>
              <w:jc w:val="both"/>
            </w:pPr>
            <w:r>
              <w:rPr>
                <w:sz w:val="21"/>
              </w:rPr>
              <w:t>⑥果皮箱、垃圾桶清掏擦拭作业：清掏果皮箱、垃圾桶频次不少于</w:t>
            </w:r>
            <w:r>
              <w:rPr>
                <w:sz w:val="21"/>
              </w:rPr>
              <w:t>2</w:t>
            </w:r>
            <w:r>
              <w:rPr>
                <w:sz w:val="21"/>
              </w:rPr>
              <w:t>次</w:t>
            </w:r>
            <w:r>
              <w:rPr>
                <w:sz w:val="21"/>
              </w:rPr>
              <w:t>/</w:t>
            </w:r>
            <w:r>
              <w:rPr>
                <w:sz w:val="21"/>
              </w:rPr>
              <w:t>日，并在清掏后进行擦拭，确保无明显污渍。</w:t>
            </w:r>
          </w:p>
          <w:p>
            <w:pPr>
              <w:pStyle w:val="null3"/>
              <w:ind w:firstLine="420"/>
              <w:jc w:val="both"/>
            </w:pPr>
            <w:r>
              <w:rPr>
                <w:sz w:val="21"/>
              </w:rPr>
              <w:t>⑦沉沙井清理作业：采用人工作业方式清理，正常季节（</w:t>
            </w:r>
            <w:r>
              <w:rPr>
                <w:sz w:val="21"/>
              </w:rPr>
              <w:t>1-4</w:t>
            </w:r>
            <w:r>
              <w:rPr>
                <w:sz w:val="21"/>
              </w:rPr>
              <w:t>月、</w:t>
            </w:r>
            <w:r>
              <w:rPr>
                <w:sz w:val="21"/>
              </w:rPr>
              <w:t>9-12</w:t>
            </w:r>
            <w:r>
              <w:rPr>
                <w:sz w:val="21"/>
              </w:rPr>
              <w:t>月）清理频次为</w:t>
            </w:r>
            <w:r>
              <w:rPr>
                <w:sz w:val="21"/>
              </w:rPr>
              <w:t>1</w:t>
            </w:r>
            <w:r>
              <w:rPr>
                <w:sz w:val="21"/>
              </w:rPr>
              <w:t>次</w:t>
            </w:r>
            <w:r>
              <w:rPr>
                <w:sz w:val="21"/>
              </w:rPr>
              <w:t>/</w:t>
            </w:r>
            <w:r>
              <w:rPr>
                <w:sz w:val="21"/>
              </w:rPr>
              <w:t>周；雨季（</w:t>
            </w:r>
            <w:r>
              <w:rPr>
                <w:sz w:val="21"/>
              </w:rPr>
              <w:t>5-8</w:t>
            </w:r>
            <w:r>
              <w:rPr>
                <w:sz w:val="21"/>
              </w:rPr>
              <w:t>月）清理频次为</w:t>
            </w:r>
            <w:r>
              <w:rPr>
                <w:sz w:val="21"/>
              </w:rPr>
              <w:t>2</w:t>
            </w:r>
            <w:r>
              <w:rPr>
                <w:sz w:val="21"/>
              </w:rPr>
              <w:t>次</w:t>
            </w:r>
            <w:r>
              <w:rPr>
                <w:sz w:val="21"/>
              </w:rPr>
              <w:t>/</w:t>
            </w:r>
            <w:r>
              <w:rPr>
                <w:sz w:val="21"/>
              </w:rPr>
              <w:t>周；遇暴雨等恶劣天气需及时清理。</w:t>
            </w:r>
          </w:p>
          <w:p>
            <w:pPr>
              <w:pStyle w:val="null3"/>
              <w:ind w:firstLine="420"/>
              <w:jc w:val="both"/>
            </w:pPr>
            <w:r>
              <w:rPr>
                <w:sz w:val="21"/>
              </w:rPr>
              <w:t>2.2</w:t>
            </w:r>
            <w:r>
              <w:rPr>
                <w:sz w:val="21"/>
              </w:rPr>
              <w:t>普扫（含范围内非机动车道清扫，人行道垃圾的清理，商铺垃圾收集（如有），杂草清理等其他工作）：首次普扫</w:t>
            </w:r>
            <w:r>
              <w:rPr>
                <w:sz w:val="21"/>
              </w:rPr>
              <w:t>7:00</w:t>
            </w:r>
            <w:r>
              <w:rPr>
                <w:sz w:val="21"/>
              </w:rPr>
              <w:t>之前完成，第二次普扫在</w:t>
            </w:r>
            <w:r>
              <w:rPr>
                <w:sz w:val="21"/>
              </w:rPr>
              <w:t>17:00</w:t>
            </w:r>
            <w:r>
              <w:rPr>
                <w:sz w:val="21"/>
              </w:rPr>
              <w:t>之前完成（普扫时间须配合交警部门相关要求经采购人同意后进行调整）。普扫城管示范路段及其他特殊地段应根据实际情况增加清扫次数及保洁时长（不少于</w:t>
            </w:r>
            <w:r>
              <w:rPr>
                <w:sz w:val="21"/>
              </w:rPr>
              <w:t>16</w:t>
            </w:r>
            <w:r>
              <w:rPr>
                <w:sz w:val="21"/>
              </w:rPr>
              <w:t>小时）。普扫时，环卫工人应着重对路面、人行道、道牙、雨水口、树眼等处进行清扫。巡回保洁：按道路分级每天实施</w:t>
            </w:r>
            <w:r>
              <w:rPr>
                <w:sz w:val="21"/>
              </w:rPr>
              <w:t>16</w:t>
            </w:r>
            <w:r>
              <w:rPr>
                <w:sz w:val="21"/>
              </w:rPr>
              <w:t>小时巡回保洁（二级道路，时间：每天</w:t>
            </w:r>
            <w:r>
              <w:rPr>
                <w:sz w:val="21"/>
              </w:rPr>
              <w:t>7</w:t>
            </w:r>
            <w:r>
              <w:rPr>
                <w:sz w:val="21"/>
              </w:rPr>
              <w:t>时至晚上</w:t>
            </w:r>
            <w:r>
              <w:rPr>
                <w:sz w:val="21"/>
              </w:rPr>
              <w:t>23</w:t>
            </w:r>
            <w:r>
              <w:rPr>
                <w:sz w:val="21"/>
              </w:rPr>
              <w:t>时），保持全路段路面干净，路面基本见本色，保洁对象包括道路范围内的花坛、人行道、行车道、交通岛、墙上广告（牛皮癣）和路面污渍；对于存在保洁责任不清晰的道路范围外侧露天区域，如采购人因工作需要提出要求，中标人必须无条件接管并纳入清扫保洁范围。</w:t>
            </w:r>
          </w:p>
          <w:p>
            <w:pPr>
              <w:pStyle w:val="null3"/>
              <w:ind w:firstLine="420"/>
              <w:jc w:val="both"/>
            </w:pPr>
            <w:r>
              <w:rPr>
                <w:sz w:val="21"/>
              </w:rPr>
              <w:t>2.3</w:t>
            </w:r>
            <w:r>
              <w:rPr>
                <w:sz w:val="21"/>
              </w:rPr>
              <w:t>机械化作业：每天科学合理安排作业时间。</w:t>
            </w:r>
            <w:r>
              <w:rPr>
                <w:sz w:val="21"/>
              </w:rPr>
              <w:t>7</w:t>
            </w:r>
            <w:r>
              <w:rPr>
                <w:sz w:val="21"/>
              </w:rPr>
              <w:t>：</w:t>
            </w:r>
            <w:r>
              <w:rPr>
                <w:sz w:val="21"/>
              </w:rPr>
              <w:t>00</w:t>
            </w:r>
            <w:r>
              <w:rPr>
                <w:sz w:val="21"/>
              </w:rPr>
              <w:t>至</w:t>
            </w:r>
            <w:r>
              <w:rPr>
                <w:sz w:val="21"/>
              </w:rPr>
              <w:t>9</w:t>
            </w:r>
            <w:r>
              <w:rPr>
                <w:sz w:val="21"/>
              </w:rPr>
              <w:t>：</w:t>
            </w:r>
            <w:r>
              <w:rPr>
                <w:sz w:val="21"/>
              </w:rPr>
              <w:t>00</w:t>
            </w:r>
            <w:r>
              <w:rPr>
                <w:sz w:val="21"/>
              </w:rPr>
              <w:t>及</w:t>
            </w:r>
            <w:r>
              <w:rPr>
                <w:sz w:val="21"/>
              </w:rPr>
              <w:t>17</w:t>
            </w:r>
            <w:r>
              <w:rPr>
                <w:sz w:val="21"/>
              </w:rPr>
              <w:t>：</w:t>
            </w:r>
            <w:r>
              <w:rPr>
                <w:sz w:val="21"/>
              </w:rPr>
              <w:t>00</w:t>
            </w:r>
            <w:r>
              <w:rPr>
                <w:sz w:val="21"/>
              </w:rPr>
              <w:t>至</w:t>
            </w:r>
            <w:r>
              <w:rPr>
                <w:sz w:val="21"/>
              </w:rPr>
              <w:t>19</w:t>
            </w:r>
            <w:r>
              <w:rPr>
                <w:sz w:val="21"/>
              </w:rPr>
              <w:t>：</w:t>
            </w:r>
            <w:r>
              <w:rPr>
                <w:sz w:val="21"/>
              </w:rPr>
              <w:t>00</w:t>
            </w:r>
            <w:r>
              <w:rPr>
                <w:sz w:val="21"/>
              </w:rPr>
              <w:t>时间段禁止车辆作业，机械化清扫限速平均不超过</w:t>
            </w:r>
            <w:r>
              <w:rPr>
                <w:sz w:val="21"/>
              </w:rPr>
              <w:t>10</w:t>
            </w:r>
            <w:r>
              <w:rPr>
                <w:sz w:val="21"/>
              </w:rPr>
              <w:t>公里</w:t>
            </w:r>
            <w:r>
              <w:rPr>
                <w:sz w:val="21"/>
              </w:rPr>
              <w:t>/</w:t>
            </w:r>
            <w:r>
              <w:rPr>
                <w:sz w:val="21"/>
              </w:rPr>
              <w:t>小时，机械化冲洗限速平均不超过</w:t>
            </w:r>
            <w:r>
              <w:rPr>
                <w:sz w:val="21"/>
              </w:rPr>
              <w:t>15</w:t>
            </w:r>
            <w:r>
              <w:rPr>
                <w:sz w:val="21"/>
              </w:rPr>
              <w:t>公里</w:t>
            </w:r>
            <w:r>
              <w:rPr>
                <w:sz w:val="21"/>
              </w:rPr>
              <w:t>/</w:t>
            </w:r>
            <w:r>
              <w:rPr>
                <w:sz w:val="21"/>
              </w:rPr>
              <w:t>小时，道路洒水平均不超过</w:t>
            </w:r>
            <w:r>
              <w:rPr>
                <w:sz w:val="21"/>
              </w:rPr>
              <w:t>20</w:t>
            </w:r>
            <w:r>
              <w:rPr>
                <w:sz w:val="21"/>
              </w:rPr>
              <w:t>公里</w:t>
            </w:r>
            <w:r>
              <w:rPr>
                <w:sz w:val="21"/>
              </w:rPr>
              <w:t>/</w:t>
            </w:r>
            <w:r>
              <w:rPr>
                <w:sz w:val="21"/>
              </w:rPr>
              <w:t>小时，文明作业，机械化车辆作业时必须亮警示灯，夜间作业时须开启示宽灯，降低或关闭提示音乐。司机和随车工人应按规定着装，严格遵守操作规程和环卫作业规范，遵守交通规则，做到文明驾驶和文明作业，注意行人的安全，礼让行车；机械化车辆不得违法停放，不得超速行驶，作业时禁止鸣笛，不得噪音扰民；洒水作业时应控制适当的水压和行速，避免妨碍路人及过往车辆。道路垃圾应实行袋装且及时清运，严禁裸露堆放在路面。要及时对清扫保洁垃圾进行收集及清运，做到垃圾不过夜，上午普扫的垃圾需在</w:t>
            </w:r>
            <w:r>
              <w:rPr>
                <w:sz w:val="21"/>
              </w:rPr>
              <w:t>12</w:t>
            </w:r>
            <w:r>
              <w:rPr>
                <w:sz w:val="21"/>
              </w:rPr>
              <w:t>点前收集及清运完毕，下午需在</w:t>
            </w:r>
            <w:r>
              <w:rPr>
                <w:sz w:val="21"/>
              </w:rPr>
              <w:t>19</w:t>
            </w:r>
            <w:r>
              <w:rPr>
                <w:sz w:val="21"/>
              </w:rPr>
              <w:t>点前收集及清运完毕，</w:t>
            </w:r>
            <w:r>
              <w:rPr>
                <w:sz w:val="21"/>
              </w:rPr>
              <w:t>19</w:t>
            </w:r>
            <w:r>
              <w:rPr>
                <w:sz w:val="21"/>
              </w:rPr>
              <w:t>点后产生的需在</w:t>
            </w:r>
            <w:r>
              <w:rPr>
                <w:sz w:val="21"/>
              </w:rPr>
              <w:t>23</w:t>
            </w:r>
            <w:r>
              <w:rPr>
                <w:sz w:val="21"/>
              </w:rPr>
              <w:t>点前收集及清运完毕。道路垃圾在运送过程中应覆盖密闭，做到垃圾不扬、不洒、不拖挂、不乱倒、不乱卸、不乱抛以及无污水、无滴漏，垃圾运输，并应尽量避开上、下班高峰期。中标人每天要对自卸式垃圾收运车进行清洗消毒，保证垃圾运输车辆车容整洁，车况良好，标识清晰，保证转运过程无污染，收运过程做到“垃圾不落地”，避免造成二次污染。</w:t>
            </w:r>
          </w:p>
          <w:p>
            <w:pPr>
              <w:pStyle w:val="null3"/>
              <w:ind w:firstLine="420"/>
              <w:jc w:val="both"/>
            </w:pPr>
            <w:r>
              <w:rPr>
                <w:sz w:val="21"/>
              </w:rPr>
              <w:t>2.4</w:t>
            </w:r>
            <w:r>
              <w:rPr>
                <w:sz w:val="21"/>
              </w:rPr>
              <w:t>城市道路大面积污染需要集中清理时，应在清理点来车方向设置醒目的路障和警示牌，并做好防护措施。</w:t>
            </w:r>
          </w:p>
          <w:p>
            <w:pPr>
              <w:pStyle w:val="null3"/>
              <w:ind w:firstLine="420"/>
              <w:jc w:val="both"/>
            </w:pPr>
            <w:r>
              <w:rPr>
                <w:sz w:val="21"/>
                <w:b/>
              </w:rPr>
              <w:t>3.</w:t>
            </w:r>
            <w:r>
              <w:rPr>
                <w:sz w:val="21"/>
                <w:b/>
              </w:rPr>
              <w:t>垃圾收集点保洁要求</w:t>
            </w:r>
          </w:p>
          <w:p>
            <w:pPr>
              <w:pStyle w:val="null3"/>
              <w:ind w:firstLine="420"/>
              <w:jc w:val="both"/>
            </w:pPr>
            <w:r>
              <w:rPr>
                <w:sz w:val="21"/>
              </w:rPr>
              <w:t>3.1</w:t>
            </w:r>
            <w:r>
              <w:rPr>
                <w:sz w:val="21"/>
              </w:rPr>
              <w:t>垃圾收集容器应定位设置，摆放整齐。设置点及周围</w:t>
            </w:r>
            <w:r>
              <w:rPr>
                <w:sz w:val="21"/>
              </w:rPr>
              <w:t>2~3m</w:t>
            </w:r>
            <w:r>
              <w:rPr>
                <w:sz w:val="21"/>
              </w:rPr>
              <w:t>内应整洁，无散落、存留垃圾和污水。</w:t>
            </w:r>
          </w:p>
          <w:p>
            <w:pPr>
              <w:pStyle w:val="null3"/>
              <w:ind w:firstLine="420"/>
              <w:jc w:val="both"/>
            </w:pPr>
            <w:r>
              <w:rPr>
                <w:sz w:val="21"/>
              </w:rPr>
              <w:t>3.2</w:t>
            </w:r>
            <w:r>
              <w:rPr>
                <w:sz w:val="21"/>
              </w:rPr>
              <w:t>垃圾收集容器应无残缺、破损，封闭性好，外体干净。垃圾房内外墙面、垃圾亭等建筑设施不得有明显积灰、污物。</w:t>
            </w:r>
          </w:p>
          <w:p>
            <w:pPr>
              <w:pStyle w:val="null3"/>
              <w:ind w:firstLine="420"/>
              <w:jc w:val="both"/>
            </w:pPr>
            <w:r>
              <w:rPr>
                <w:sz w:val="21"/>
              </w:rPr>
              <w:t>3.3</w:t>
            </w:r>
            <w:r>
              <w:rPr>
                <w:sz w:val="21"/>
              </w:rPr>
              <w:t>厨余垃圾的收集，必须用设有明显标志、能防止污染打散的密封容器。</w:t>
            </w:r>
          </w:p>
          <w:p>
            <w:pPr>
              <w:pStyle w:val="null3"/>
              <w:ind w:firstLine="420"/>
              <w:jc w:val="both"/>
            </w:pPr>
            <w:r>
              <w:rPr>
                <w:sz w:val="21"/>
              </w:rPr>
              <w:t>3.4</w:t>
            </w:r>
            <w:r>
              <w:rPr>
                <w:sz w:val="21"/>
              </w:rPr>
              <w:t>蝇、蚊孽生季节，垃圾收集站（点），应定时喷洒消毒、灭蚊蝇药物。</w:t>
            </w:r>
          </w:p>
          <w:p>
            <w:pPr>
              <w:pStyle w:val="null3"/>
              <w:ind w:firstLine="420"/>
              <w:jc w:val="both"/>
            </w:pPr>
            <w:r>
              <w:rPr>
                <w:sz w:val="21"/>
              </w:rPr>
              <w:t>3.5</w:t>
            </w:r>
            <w:r>
              <w:rPr>
                <w:sz w:val="21"/>
              </w:rPr>
              <w:t>生活垃圾应全部实行容器收集，且执行垃圾分类收集。</w:t>
            </w:r>
          </w:p>
          <w:p>
            <w:pPr>
              <w:pStyle w:val="null3"/>
              <w:ind w:firstLine="420"/>
              <w:jc w:val="both"/>
            </w:pPr>
            <w:r>
              <w:rPr>
                <w:sz w:val="21"/>
              </w:rPr>
              <w:t>3.6</w:t>
            </w:r>
            <w:r>
              <w:rPr>
                <w:sz w:val="21"/>
              </w:rPr>
              <w:t>中标人应按规定将分类收集的垃圾实行分类运输，将不同种类的垃圾分类运输至采购人指定的各个地点。</w:t>
            </w:r>
          </w:p>
          <w:p>
            <w:pPr>
              <w:pStyle w:val="null3"/>
              <w:ind w:firstLine="420"/>
              <w:jc w:val="both"/>
            </w:pPr>
            <w:r>
              <w:rPr>
                <w:sz w:val="21"/>
              </w:rPr>
              <w:t>3.7</w:t>
            </w:r>
            <w:r>
              <w:rPr>
                <w:sz w:val="21"/>
              </w:rPr>
              <w:t>工业垃圾、建筑垃圾、危险废物不得混入生活垃圾。</w:t>
            </w:r>
          </w:p>
          <w:p>
            <w:pPr>
              <w:pStyle w:val="null3"/>
              <w:ind w:firstLine="420"/>
              <w:jc w:val="both"/>
            </w:pPr>
            <w:r>
              <w:rPr>
                <w:sz w:val="21"/>
              </w:rPr>
              <w:t>3.8</w:t>
            </w:r>
            <w:r>
              <w:rPr>
                <w:sz w:val="21"/>
              </w:rPr>
              <w:t>垃圾收集容器内的垃圾无满溢和散落，并定时清洗箱体。</w:t>
            </w:r>
          </w:p>
          <w:p>
            <w:pPr>
              <w:pStyle w:val="null3"/>
              <w:ind w:firstLine="420"/>
              <w:jc w:val="both"/>
            </w:pPr>
            <w:r>
              <w:rPr>
                <w:sz w:val="21"/>
              </w:rPr>
              <w:t>3.9</w:t>
            </w:r>
            <w:r>
              <w:rPr>
                <w:sz w:val="21"/>
              </w:rPr>
              <w:t>地面（含天桥、地道）清扫的垃圾应及时收集到指定地点，不遗漏，不得堆放在路边。</w:t>
            </w:r>
          </w:p>
          <w:p>
            <w:pPr>
              <w:pStyle w:val="null3"/>
              <w:ind w:firstLine="420"/>
              <w:jc w:val="both"/>
            </w:pPr>
            <w:r>
              <w:rPr>
                <w:sz w:val="21"/>
                <w:b/>
              </w:rPr>
              <w:t>4.“</w:t>
            </w:r>
            <w:r>
              <w:rPr>
                <w:sz w:val="21"/>
                <w:b/>
              </w:rPr>
              <w:t>牛皮癣</w:t>
            </w:r>
            <w:r>
              <w:rPr>
                <w:sz w:val="21"/>
                <w:b/>
              </w:rPr>
              <w:t>”</w:t>
            </w:r>
            <w:r>
              <w:rPr>
                <w:sz w:val="21"/>
                <w:b/>
              </w:rPr>
              <w:t>清理质量标准要求</w:t>
            </w:r>
          </w:p>
          <w:p>
            <w:pPr>
              <w:pStyle w:val="null3"/>
              <w:ind w:firstLine="420"/>
              <w:jc w:val="both"/>
            </w:pPr>
            <w:r>
              <w:rPr>
                <w:sz w:val="21"/>
              </w:rPr>
              <w:t>4.1</w:t>
            </w:r>
            <w:r>
              <w:rPr>
                <w:sz w:val="21"/>
              </w:rPr>
              <w:t>清除乱张贴类</w:t>
            </w:r>
            <w:r>
              <w:rPr>
                <w:sz w:val="21"/>
              </w:rPr>
              <w:t>“</w:t>
            </w:r>
            <w:r>
              <w:rPr>
                <w:sz w:val="21"/>
              </w:rPr>
              <w:t>牛皮癣</w:t>
            </w:r>
            <w:r>
              <w:rPr>
                <w:sz w:val="21"/>
              </w:rPr>
              <w:t>”</w:t>
            </w:r>
            <w:r>
              <w:rPr>
                <w:sz w:val="21"/>
              </w:rPr>
              <w:t>标准：</w:t>
            </w:r>
          </w:p>
          <w:p>
            <w:pPr>
              <w:pStyle w:val="null3"/>
              <w:ind w:firstLine="420"/>
              <w:jc w:val="both"/>
            </w:pPr>
            <w:r>
              <w:rPr>
                <w:sz w:val="21"/>
              </w:rPr>
              <w:t>（</w:t>
            </w:r>
            <w:r>
              <w:rPr>
                <w:sz w:val="21"/>
              </w:rPr>
              <w:t>1</w:t>
            </w:r>
            <w:r>
              <w:rPr>
                <w:sz w:val="21"/>
              </w:rPr>
              <w:t>）必须清除彻底、无残留。有色张贴物的颜料不能残留在或渗入附着物表面，有胶张贴物不能有残留胶，原有胶体残留痕迹要清理干净；</w:t>
            </w:r>
          </w:p>
          <w:p>
            <w:pPr>
              <w:pStyle w:val="null3"/>
              <w:ind w:firstLine="420"/>
              <w:jc w:val="both"/>
            </w:pPr>
            <w:r>
              <w:rPr>
                <w:sz w:val="21"/>
              </w:rPr>
              <w:t>（</w:t>
            </w:r>
            <w:r>
              <w:rPr>
                <w:sz w:val="21"/>
              </w:rPr>
              <w:t>2</w:t>
            </w:r>
            <w:r>
              <w:rPr>
                <w:sz w:val="21"/>
              </w:rPr>
              <w:t>）基底无损伤，包括明伤、掉漆、明显划痕等；</w:t>
            </w:r>
          </w:p>
          <w:p>
            <w:pPr>
              <w:pStyle w:val="null3"/>
              <w:ind w:firstLine="420"/>
              <w:jc w:val="both"/>
            </w:pPr>
            <w:r>
              <w:rPr>
                <w:sz w:val="21"/>
              </w:rPr>
              <w:t>（</w:t>
            </w:r>
            <w:r>
              <w:rPr>
                <w:sz w:val="21"/>
              </w:rPr>
              <w:t>3</w:t>
            </w:r>
            <w:r>
              <w:rPr>
                <w:sz w:val="21"/>
              </w:rPr>
              <w:t>）无遗漏，在人行道上和机动车道上均看不到张贴物。</w:t>
            </w:r>
          </w:p>
          <w:p>
            <w:pPr>
              <w:pStyle w:val="null3"/>
              <w:ind w:firstLine="420"/>
              <w:jc w:val="both"/>
            </w:pPr>
            <w:r>
              <w:rPr>
                <w:sz w:val="21"/>
              </w:rPr>
              <w:t>4.2</w:t>
            </w:r>
            <w:r>
              <w:rPr>
                <w:sz w:val="21"/>
              </w:rPr>
              <w:t>清理乱涂写（刻画）类</w:t>
            </w:r>
            <w:r>
              <w:rPr>
                <w:sz w:val="21"/>
              </w:rPr>
              <w:t>“</w:t>
            </w:r>
            <w:r>
              <w:rPr>
                <w:sz w:val="21"/>
              </w:rPr>
              <w:t>牛皮癣</w:t>
            </w:r>
            <w:r>
              <w:rPr>
                <w:sz w:val="21"/>
              </w:rPr>
              <w:t>”</w:t>
            </w:r>
            <w:r>
              <w:rPr>
                <w:sz w:val="21"/>
              </w:rPr>
              <w:t>标准：</w:t>
            </w:r>
          </w:p>
          <w:p>
            <w:pPr>
              <w:pStyle w:val="null3"/>
              <w:ind w:firstLine="420"/>
              <w:jc w:val="both"/>
            </w:pPr>
            <w:r>
              <w:rPr>
                <w:sz w:val="21"/>
              </w:rPr>
              <w:t>（</w:t>
            </w:r>
            <w:r>
              <w:rPr>
                <w:sz w:val="21"/>
              </w:rPr>
              <w:t>1</w:t>
            </w:r>
            <w:r>
              <w:rPr>
                <w:sz w:val="21"/>
              </w:rPr>
              <w:t>）基底恢复原貌，无残留物或者残留痕迹；</w:t>
            </w:r>
          </w:p>
          <w:p>
            <w:pPr>
              <w:pStyle w:val="null3"/>
              <w:ind w:firstLine="420"/>
              <w:jc w:val="both"/>
            </w:pPr>
            <w:r>
              <w:rPr>
                <w:sz w:val="21"/>
              </w:rPr>
              <w:t>（</w:t>
            </w:r>
            <w:r>
              <w:rPr>
                <w:sz w:val="21"/>
              </w:rPr>
              <w:t>2</w:t>
            </w:r>
            <w:r>
              <w:rPr>
                <w:sz w:val="21"/>
              </w:rPr>
              <w:t>）沟缝干净，无残留物或残留痕迹；</w:t>
            </w:r>
          </w:p>
          <w:p>
            <w:pPr>
              <w:pStyle w:val="null3"/>
              <w:ind w:firstLine="420"/>
              <w:jc w:val="both"/>
            </w:pPr>
            <w:r>
              <w:rPr>
                <w:sz w:val="21"/>
              </w:rPr>
              <w:t>（</w:t>
            </w:r>
            <w:r>
              <w:rPr>
                <w:sz w:val="21"/>
              </w:rPr>
              <w:t>3</w:t>
            </w:r>
            <w:r>
              <w:rPr>
                <w:sz w:val="21"/>
              </w:rPr>
              <w:t>）基底无损伤，漆面、有机玻璃面、喷绘布面等基底无划痕、无掉漆、无变色、不失原有光泽；</w:t>
            </w:r>
          </w:p>
          <w:p>
            <w:pPr>
              <w:pStyle w:val="null3"/>
              <w:ind w:firstLine="420"/>
              <w:jc w:val="both"/>
            </w:pPr>
            <w:r>
              <w:rPr>
                <w:sz w:val="21"/>
              </w:rPr>
              <w:t>（</w:t>
            </w:r>
            <w:r>
              <w:rPr>
                <w:sz w:val="21"/>
              </w:rPr>
              <w:t>4</w:t>
            </w:r>
            <w:r>
              <w:rPr>
                <w:sz w:val="21"/>
              </w:rPr>
              <w:t>）块状瓷面、大理石面与原材质一致；</w:t>
            </w:r>
          </w:p>
          <w:p>
            <w:pPr>
              <w:pStyle w:val="null3"/>
              <w:ind w:firstLine="420"/>
              <w:jc w:val="both"/>
            </w:pPr>
            <w:r>
              <w:rPr>
                <w:sz w:val="21"/>
              </w:rPr>
              <w:t>（</w:t>
            </w:r>
            <w:r>
              <w:rPr>
                <w:sz w:val="21"/>
              </w:rPr>
              <w:t>5</w:t>
            </w:r>
            <w:r>
              <w:rPr>
                <w:sz w:val="21"/>
              </w:rPr>
              <w:t>）无遗漏，在人行道上和机动车道上均看不到乱涂写（刻画）物。</w:t>
            </w:r>
          </w:p>
          <w:p>
            <w:pPr>
              <w:pStyle w:val="null3"/>
              <w:ind w:firstLine="420"/>
              <w:jc w:val="both"/>
            </w:pPr>
            <w:r>
              <w:rPr>
                <w:sz w:val="21"/>
              </w:rPr>
              <w:t>4.3</w:t>
            </w:r>
            <w:r>
              <w:rPr>
                <w:sz w:val="21"/>
              </w:rPr>
              <w:t>清理乱张挂类</w:t>
            </w:r>
            <w:r>
              <w:rPr>
                <w:sz w:val="21"/>
              </w:rPr>
              <w:t>“</w:t>
            </w:r>
            <w:r>
              <w:rPr>
                <w:sz w:val="21"/>
              </w:rPr>
              <w:t>牛皮癣</w:t>
            </w:r>
            <w:r>
              <w:rPr>
                <w:sz w:val="21"/>
              </w:rPr>
              <w:t>”</w:t>
            </w:r>
            <w:r>
              <w:rPr>
                <w:sz w:val="21"/>
              </w:rPr>
              <w:t>标准：</w:t>
            </w:r>
          </w:p>
          <w:p>
            <w:pPr>
              <w:pStyle w:val="null3"/>
              <w:ind w:firstLine="420"/>
              <w:jc w:val="both"/>
            </w:pPr>
            <w:r>
              <w:rPr>
                <w:sz w:val="21"/>
              </w:rPr>
              <w:t>（</w:t>
            </w:r>
            <w:r>
              <w:rPr>
                <w:sz w:val="21"/>
              </w:rPr>
              <w:t>1</w:t>
            </w:r>
            <w:r>
              <w:rPr>
                <w:sz w:val="21"/>
              </w:rPr>
              <w:t>）无残留物或者残留痕迹；</w:t>
            </w:r>
          </w:p>
          <w:p>
            <w:pPr>
              <w:pStyle w:val="null3"/>
              <w:ind w:firstLine="420"/>
              <w:jc w:val="both"/>
            </w:pPr>
            <w:r>
              <w:rPr>
                <w:sz w:val="21"/>
              </w:rPr>
              <w:t>（</w:t>
            </w:r>
            <w:r>
              <w:rPr>
                <w:sz w:val="21"/>
              </w:rPr>
              <w:t>2</w:t>
            </w:r>
            <w:r>
              <w:rPr>
                <w:sz w:val="21"/>
              </w:rPr>
              <w:t>）基底或原附着物无损伤；</w:t>
            </w:r>
          </w:p>
          <w:p>
            <w:pPr>
              <w:pStyle w:val="null3"/>
              <w:ind w:firstLine="420"/>
              <w:jc w:val="both"/>
            </w:pPr>
            <w:r>
              <w:rPr>
                <w:sz w:val="21"/>
              </w:rPr>
              <w:t>（</w:t>
            </w:r>
            <w:r>
              <w:rPr>
                <w:sz w:val="21"/>
              </w:rPr>
              <w:t>3</w:t>
            </w:r>
            <w:r>
              <w:rPr>
                <w:sz w:val="21"/>
              </w:rPr>
              <w:t>）无遗漏，在人行道上和机动车道上均看不见残旧破烂的张挂物；高空电线、墙面上的牛皮癣也要清理干净。</w:t>
            </w:r>
          </w:p>
          <w:p>
            <w:pPr>
              <w:pStyle w:val="null3"/>
              <w:ind w:firstLine="420"/>
              <w:jc w:val="both"/>
            </w:pPr>
            <w:r>
              <w:rPr>
                <w:sz w:val="21"/>
              </w:rPr>
              <w:t>4.4</w:t>
            </w:r>
            <w:r>
              <w:rPr>
                <w:sz w:val="21"/>
              </w:rPr>
              <w:t>涂刷覆盖效果标准：</w:t>
            </w:r>
          </w:p>
          <w:p>
            <w:pPr>
              <w:pStyle w:val="null3"/>
              <w:ind w:firstLine="420"/>
              <w:jc w:val="both"/>
            </w:pPr>
            <w:r>
              <w:rPr>
                <w:sz w:val="21"/>
              </w:rPr>
              <w:t>（</w:t>
            </w:r>
            <w:r>
              <w:rPr>
                <w:sz w:val="21"/>
              </w:rPr>
              <w:t>1</w:t>
            </w:r>
            <w:r>
              <w:rPr>
                <w:sz w:val="21"/>
              </w:rPr>
              <w:t>）涂刷用料与被涂刷物基底材质相同或接近；</w:t>
            </w:r>
          </w:p>
          <w:p>
            <w:pPr>
              <w:pStyle w:val="null3"/>
              <w:ind w:firstLine="420"/>
              <w:jc w:val="both"/>
            </w:pPr>
            <w:r>
              <w:rPr>
                <w:sz w:val="21"/>
              </w:rPr>
              <w:t>（</w:t>
            </w:r>
            <w:r>
              <w:rPr>
                <w:sz w:val="21"/>
              </w:rPr>
              <w:t>2</w:t>
            </w:r>
            <w:r>
              <w:rPr>
                <w:sz w:val="21"/>
              </w:rPr>
              <w:t>）色泽相同或接近，色彩与原底色吻合；</w:t>
            </w:r>
          </w:p>
          <w:p>
            <w:pPr>
              <w:pStyle w:val="null3"/>
              <w:ind w:firstLine="420"/>
              <w:jc w:val="both"/>
            </w:pPr>
            <w:r>
              <w:rPr>
                <w:sz w:val="21"/>
              </w:rPr>
              <w:t>（</w:t>
            </w:r>
            <w:r>
              <w:rPr>
                <w:sz w:val="21"/>
              </w:rPr>
              <w:t>3</w:t>
            </w:r>
            <w:r>
              <w:rPr>
                <w:sz w:val="21"/>
              </w:rPr>
              <w:t>）刷痕自然，无漏刷、无流淌，地面干净、界线齐平。</w:t>
            </w:r>
          </w:p>
          <w:p>
            <w:pPr>
              <w:pStyle w:val="null3"/>
              <w:ind w:firstLine="420"/>
              <w:jc w:val="both"/>
            </w:pPr>
            <w:r>
              <w:rPr>
                <w:sz w:val="21"/>
              </w:rPr>
              <w:t>4.5</w:t>
            </w:r>
            <w:r>
              <w:rPr>
                <w:sz w:val="21"/>
              </w:rPr>
              <w:t>清洗剂使用标准：</w:t>
            </w:r>
          </w:p>
          <w:p>
            <w:pPr>
              <w:pStyle w:val="null3"/>
              <w:ind w:firstLine="420"/>
              <w:jc w:val="both"/>
            </w:pPr>
            <w:r>
              <w:rPr>
                <w:sz w:val="21"/>
              </w:rPr>
              <w:t>（</w:t>
            </w:r>
            <w:r>
              <w:rPr>
                <w:sz w:val="21"/>
              </w:rPr>
              <w:t>1</w:t>
            </w:r>
            <w:r>
              <w:rPr>
                <w:sz w:val="21"/>
              </w:rPr>
              <w:t>）符合国家环保部颁布的《环境标志产品技术要求水性涂料（</w:t>
            </w:r>
            <w:r>
              <w:rPr>
                <w:sz w:val="21"/>
              </w:rPr>
              <w:t>HJ2537-2014</w:t>
            </w:r>
            <w:r>
              <w:rPr>
                <w:sz w:val="21"/>
              </w:rPr>
              <w:t>）》外墙涂料执行标准；</w:t>
            </w:r>
          </w:p>
          <w:p>
            <w:pPr>
              <w:pStyle w:val="null3"/>
              <w:ind w:firstLine="420"/>
              <w:jc w:val="both"/>
            </w:pPr>
            <w:r>
              <w:rPr>
                <w:sz w:val="21"/>
              </w:rPr>
              <w:t>（</w:t>
            </w:r>
            <w:r>
              <w:rPr>
                <w:sz w:val="21"/>
              </w:rPr>
              <w:t>2</w:t>
            </w:r>
            <w:r>
              <w:rPr>
                <w:sz w:val="21"/>
              </w:rPr>
              <w:t>）对人畜不造成损害，对“牛皮癣”附着物不构成物理或化学破坏。</w:t>
            </w:r>
          </w:p>
          <w:p>
            <w:pPr>
              <w:pStyle w:val="null3"/>
              <w:ind w:firstLine="420"/>
              <w:jc w:val="both"/>
            </w:pPr>
            <w:r>
              <w:rPr>
                <w:sz w:val="21"/>
                <w:b/>
              </w:rPr>
              <w:t>5.</w:t>
            </w:r>
            <w:r>
              <w:rPr>
                <w:sz w:val="21"/>
                <w:b/>
              </w:rPr>
              <w:t>智慧化管理要求</w:t>
            </w:r>
          </w:p>
          <w:p>
            <w:pPr>
              <w:pStyle w:val="null3"/>
              <w:ind w:firstLine="420"/>
              <w:jc w:val="both"/>
            </w:pPr>
            <w:r>
              <w:rPr>
                <w:sz w:val="21"/>
              </w:rPr>
              <w:t>本项目环卫服务部分</w:t>
            </w:r>
            <w:r>
              <w:rPr>
                <w:sz w:val="21"/>
              </w:rPr>
              <w:t>要求中标人使用东莞市环卫作业智能化管理系统平台，通过计算机应用软件、无线网络、定位等多种信息化手段，将环卫管理的指挥、作业、监管等要素统一融合在智能化管理系统这个平台上，实现管理过程精细化，监控治理实时化，事件处理规范化，以及完善的考核制度。其中，采购人提供平台及使用权限，并协调平台建设运营单位将人员、车辆定位设备信息接入平台。中标人需采购项目所属人员、车辆所需的智能化管理硬件设施，并将设备信息接入智能化管理平台，实现人员、车辆可视化管理。采购人、中标人均可通过智能化管理系统实时查看人员情况、车辆运行情况等，及时发现和处理突发情况，采购人可按照东莞市环卫作业智能化管理系统平台人员、设备在线情况以及车辆设备作业里程数等数据作为当月考核依据。</w:t>
            </w:r>
          </w:p>
          <w:p>
            <w:pPr>
              <w:pStyle w:val="null3"/>
              <w:ind w:firstLine="420"/>
              <w:jc w:val="both"/>
            </w:pPr>
            <w:r>
              <w:rPr>
                <w:sz w:val="21"/>
                <w:b/>
              </w:rPr>
              <w:t>6.</w:t>
            </w:r>
            <w:r>
              <w:rPr>
                <w:sz w:val="21"/>
                <w:b/>
              </w:rPr>
              <w:t>服务许可证要求</w:t>
            </w:r>
          </w:p>
          <w:p>
            <w:pPr>
              <w:pStyle w:val="null3"/>
              <w:ind w:firstLine="420"/>
              <w:jc w:val="both"/>
            </w:pPr>
            <w:r>
              <w:rPr>
                <w:sz w:val="21"/>
              </w:rPr>
              <w:t>中标人需在</w:t>
            </w:r>
            <w:r>
              <w:rPr>
                <w:sz w:val="21"/>
              </w:rPr>
              <w:t>签订合同</w:t>
            </w:r>
            <w:r>
              <w:rPr>
                <w:sz w:val="21"/>
              </w:rPr>
              <w:t>后一个月内申请业务行政主管部门颁发的《城市生活垃圾经营性清扫、收集、运输服务许可证》。</w:t>
            </w:r>
          </w:p>
          <w:p>
            <w:pPr>
              <w:pStyle w:val="null3"/>
              <w:ind w:firstLine="422"/>
              <w:jc w:val="both"/>
            </w:pPr>
            <w:r>
              <w:rPr>
                <w:sz w:val="21"/>
                <w:b/>
              </w:rPr>
              <w:t>六、绿化管养要求</w:t>
            </w:r>
          </w:p>
          <w:p>
            <w:pPr>
              <w:pStyle w:val="null3"/>
              <w:ind w:firstLine="420"/>
              <w:jc w:val="both"/>
            </w:pPr>
            <w:r>
              <w:rPr>
                <w:sz w:val="21"/>
              </w:rPr>
              <w:t>绿化养护质量标准按东莞市绿化养护二级标准及有关文件进行管理。主要为：</w:t>
            </w:r>
          </w:p>
          <w:p>
            <w:pPr>
              <w:pStyle w:val="null3"/>
              <w:ind w:firstLine="422"/>
              <w:jc w:val="both"/>
            </w:pPr>
            <w:r>
              <w:rPr>
                <w:sz w:val="21"/>
                <w:b/>
              </w:rPr>
              <w:t>1.</w:t>
            </w:r>
            <w:r>
              <w:rPr>
                <w:sz w:val="21"/>
                <w:b/>
              </w:rPr>
              <w:t>质量要求</w:t>
            </w:r>
          </w:p>
          <w:p>
            <w:pPr>
              <w:pStyle w:val="null3"/>
              <w:ind w:firstLine="420"/>
              <w:jc w:val="both"/>
            </w:pPr>
            <w:r>
              <w:rPr>
                <w:sz w:val="21"/>
              </w:rPr>
              <w:t>中标人要按照采购人要求制订完善的区域网格化管理方案，每个区域落实小组长专人专岗管理及巡检制度，并配备工种齐全和相对稳定的养护队伍，绿化养护技术措施完善，管理到位、得当，绿地总体景观较好。</w:t>
            </w:r>
          </w:p>
          <w:p>
            <w:pPr>
              <w:pStyle w:val="null3"/>
              <w:ind w:firstLine="422"/>
              <w:jc w:val="both"/>
            </w:pPr>
            <w:r>
              <w:rPr>
                <w:sz w:val="21"/>
                <w:b/>
              </w:rPr>
              <w:t>2.</w:t>
            </w:r>
            <w:r>
              <w:rPr>
                <w:sz w:val="21"/>
                <w:b/>
              </w:rPr>
              <w:t>园林植物</w:t>
            </w:r>
          </w:p>
          <w:p>
            <w:pPr>
              <w:pStyle w:val="null3"/>
              <w:ind w:firstLine="420"/>
              <w:jc w:val="both"/>
            </w:pPr>
            <w:r>
              <w:rPr>
                <w:sz w:val="21"/>
              </w:rPr>
              <w:t>2.1</w:t>
            </w:r>
            <w:r>
              <w:rPr>
                <w:sz w:val="21"/>
              </w:rPr>
              <w:t>乔木养护管理到位，树冠完整，无病虫害。重点区域及采购人要求的区域</w:t>
            </w:r>
            <w:r>
              <w:rPr>
                <w:sz w:val="21"/>
              </w:rPr>
              <w:t>自然形乔木每年修剪不少于</w:t>
            </w:r>
            <w:r>
              <w:rPr>
                <w:sz w:val="21"/>
              </w:rPr>
              <w:t>1</w:t>
            </w:r>
            <w:r>
              <w:rPr>
                <w:sz w:val="21"/>
              </w:rPr>
              <w:t>次，其他区域按实际情况修剪，需保持乔木的造型及功能。</w:t>
            </w:r>
            <w:r>
              <w:rPr>
                <w:sz w:val="21"/>
              </w:rPr>
              <w:t>背景林（桉树、马占相思）主要修剪下垂枝、病枯枝，树杆笔直，无倾斜。</w:t>
            </w:r>
          </w:p>
          <w:p>
            <w:pPr>
              <w:pStyle w:val="null3"/>
              <w:ind w:firstLine="420"/>
              <w:jc w:val="both"/>
            </w:pPr>
            <w:r>
              <w:rPr>
                <w:sz w:val="21"/>
              </w:rPr>
              <w:t>2.2</w:t>
            </w:r>
            <w:r>
              <w:rPr>
                <w:sz w:val="21"/>
              </w:rPr>
              <w:t>绿篱、花灌木养护管理到位，株型完整，开花正常，无病虫害。</w:t>
            </w:r>
            <w:r>
              <w:rPr>
                <w:sz w:val="21"/>
              </w:rPr>
              <w:t>造型灌木每年不少于</w:t>
            </w:r>
            <w:r>
              <w:rPr>
                <w:sz w:val="21"/>
              </w:rPr>
              <w:t>6</w:t>
            </w:r>
            <w:r>
              <w:rPr>
                <w:sz w:val="21"/>
              </w:rPr>
              <w:t>次。</w:t>
            </w:r>
          </w:p>
          <w:p>
            <w:pPr>
              <w:pStyle w:val="null3"/>
              <w:ind w:firstLine="420"/>
              <w:jc w:val="both"/>
            </w:pPr>
            <w:r>
              <w:rPr>
                <w:sz w:val="21"/>
              </w:rPr>
              <w:t>2.3</w:t>
            </w:r>
            <w:r>
              <w:rPr>
                <w:sz w:val="21"/>
              </w:rPr>
              <w:t>草坪及地被植物养护管理到位，修剪合理，无病虫害，杂草及时清理，对黄土裸露的区域按实际情况进行及时处理。</w:t>
            </w:r>
          </w:p>
          <w:p>
            <w:pPr>
              <w:pStyle w:val="null3"/>
              <w:ind w:firstLine="420"/>
              <w:jc w:val="both"/>
            </w:pPr>
            <w:r>
              <w:rPr>
                <w:sz w:val="21"/>
              </w:rPr>
              <w:t>2.4</w:t>
            </w:r>
            <w:r>
              <w:rPr>
                <w:sz w:val="21"/>
              </w:rPr>
              <w:t>巡查发现死苗，立即组织进行清理，</w:t>
            </w:r>
            <w:r>
              <w:rPr>
                <w:sz w:val="21"/>
              </w:rPr>
              <w:t>中标人须在</w:t>
            </w:r>
            <w:r>
              <w:rPr>
                <w:sz w:val="21"/>
              </w:rPr>
              <w:t>3</w:t>
            </w:r>
            <w:r>
              <w:rPr>
                <w:sz w:val="21"/>
              </w:rPr>
              <w:t>天内完成更换（征得采购人同意后方可延长更换时间）</w:t>
            </w:r>
            <w:r>
              <w:rPr>
                <w:sz w:val="21"/>
              </w:rPr>
              <w:t>。苗木补植面积超过</w:t>
            </w:r>
            <w:r>
              <w:rPr>
                <w:sz w:val="21"/>
              </w:rPr>
              <w:t>200</w:t>
            </w:r>
            <w:r>
              <w:rPr>
                <w:sz w:val="21"/>
              </w:rPr>
              <w:t>平方米的，补植方案需经采购人审核同意后方可实施。</w:t>
            </w:r>
          </w:p>
          <w:p>
            <w:pPr>
              <w:pStyle w:val="null3"/>
              <w:ind w:firstLine="420"/>
              <w:jc w:val="both"/>
            </w:pPr>
            <w:r>
              <w:rPr>
                <w:sz w:val="21"/>
              </w:rPr>
              <w:t>2.5</w:t>
            </w:r>
            <w:r>
              <w:rPr>
                <w:sz w:val="21"/>
              </w:rPr>
              <w:t>做好病虫害防治工作，根据病虫害的种类选用合适的药剂进行治理；喷药后一小时内如出现下雨情况，需及时补喷；药剂使用应及时、适量，要达到治理效果，化学农药的使用应符合相关行业规定的要求，</w:t>
            </w:r>
            <w:r>
              <w:rPr>
                <w:sz w:val="21"/>
              </w:rPr>
              <w:t>同时注意防治红火蚁和鼠害。</w:t>
            </w:r>
          </w:p>
          <w:p>
            <w:pPr>
              <w:pStyle w:val="null3"/>
              <w:ind w:firstLine="422"/>
              <w:jc w:val="both"/>
            </w:pPr>
            <w:r>
              <w:rPr>
                <w:sz w:val="21"/>
                <w:b/>
              </w:rPr>
              <w:t>3.</w:t>
            </w:r>
            <w:r>
              <w:rPr>
                <w:sz w:val="21"/>
                <w:b/>
              </w:rPr>
              <w:t>绿地环境整洁</w:t>
            </w:r>
          </w:p>
          <w:p>
            <w:pPr>
              <w:pStyle w:val="null3"/>
              <w:ind w:firstLine="420"/>
              <w:jc w:val="both"/>
            </w:pPr>
            <w:r>
              <w:rPr>
                <w:sz w:val="21"/>
              </w:rPr>
              <w:t>保持绿地完整，乔木树杆无乱张贴、涂鸦、乱挂乱拉、无钉拴刻画等现象，按照采购人要求，清理绿地边线以外</w:t>
            </w:r>
            <w:r>
              <w:rPr>
                <w:sz w:val="21"/>
              </w:rPr>
              <w:t>2</w:t>
            </w:r>
            <w:r>
              <w:rPr>
                <w:sz w:val="21"/>
              </w:rPr>
              <w:t>米内无主荒地的除杂草工作。</w:t>
            </w:r>
            <w:r>
              <w:rPr>
                <w:sz w:val="21"/>
              </w:rPr>
              <w:t>绿化养护产生的垃圾应实行袋装且及时清运，严禁裸露堆放在路面，做到垃圾不过夜，上午收集的垃圾需在</w:t>
            </w:r>
            <w:r>
              <w:rPr>
                <w:sz w:val="21"/>
              </w:rPr>
              <w:t>12</w:t>
            </w:r>
            <w:r>
              <w:rPr>
                <w:sz w:val="21"/>
              </w:rPr>
              <w:t>点前清运完毕，下午需在</w:t>
            </w:r>
            <w:r>
              <w:rPr>
                <w:sz w:val="21"/>
              </w:rPr>
              <w:t>19</w:t>
            </w:r>
            <w:r>
              <w:rPr>
                <w:sz w:val="21"/>
              </w:rPr>
              <w:t>点前清运完毕</w:t>
            </w:r>
            <w:r>
              <w:rPr>
                <w:sz w:val="21"/>
              </w:rPr>
              <w:t>,19</w:t>
            </w:r>
            <w:r>
              <w:rPr>
                <w:sz w:val="21"/>
              </w:rPr>
              <w:t>点后产生的垃圾需在</w:t>
            </w:r>
            <w:r>
              <w:rPr>
                <w:sz w:val="21"/>
              </w:rPr>
              <w:t>23</w:t>
            </w:r>
            <w:r>
              <w:rPr>
                <w:sz w:val="21"/>
              </w:rPr>
              <w:t>点前收集及清运完毕。若绿化垃圾车停靠在道路上进行绿化垃圾装载时，押尾车必须在后押尾，保证作业安全。</w:t>
            </w:r>
          </w:p>
          <w:p>
            <w:pPr>
              <w:pStyle w:val="null3"/>
              <w:ind w:firstLine="422"/>
              <w:jc w:val="both"/>
            </w:pPr>
            <w:r>
              <w:rPr>
                <w:sz w:val="21"/>
                <w:b/>
              </w:rPr>
              <w:t>4.</w:t>
            </w:r>
            <w:r>
              <w:rPr>
                <w:sz w:val="21"/>
                <w:b/>
              </w:rPr>
              <w:t>施肥</w:t>
            </w:r>
          </w:p>
          <w:p>
            <w:pPr>
              <w:pStyle w:val="null3"/>
              <w:ind w:firstLine="420"/>
              <w:jc w:val="both"/>
            </w:pPr>
            <w:r>
              <w:rPr>
                <w:sz w:val="21"/>
              </w:rPr>
              <w:t>一年内进行不少于</w:t>
            </w:r>
            <w:r>
              <w:rPr>
                <w:sz w:val="21"/>
              </w:rPr>
              <w:t>2</w:t>
            </w:r>
            <w:r>
              <w:rPr>
                <w:sz w:val="21"/>
              </w:rPr>
              <w:t>次施肥工作（按照现场实际安排），以</w:t>
            </w:r>
            <w:r>
              <w:rPr>
                <w:sz w:val="21"/>
              </w:rPr>
              <w:t>达到生长效果</w:t>
            </w:r>
            <w:r>
              <w:rPr>
                <w:sz w:val="21"/>
              </w:rPr>
              <w:t>。中标人施肥前应通知采购人到场监督，该次施肥的购肥发票应交给采购人备案，购肥发票反映的肥料用量作为评定中标人有否按约定履行施肥义务的依据，如中标人拒交相关购肥发票的，采购人有权拒付当期养护费用。</w:t>
            </w:r>
          </w:p>
          <w:p>
            <w:pPr>
              <w:pStyle w:val="null3"/>
              <w:ind w:firstLine="422"/>
              <w:jc w:val="both"/>
            </w:pPr>
            <w:r>
              <w:rPr>
                <w:sz w:val="21"/>
                <w:b/>
              </w:rPr>
              <w:t>5.</w:t>
            </w:r>
            <w:r>
              <w:rPr>
                <w:sz w:val="21"/>
                <w:b/>
              </w:rPr>
              <w:t>淋水</w:t>
            </w:r>
          </w:p>
          <w:p>
            <w:pPr>
              <w:pStyle w:val="null3"/>
              <w:ind w:firstLine="420"/>
              <w:jc w:val="both"/>
            </w:pPr>
            <w:r>
              <w:rPr>
                <w:sz w:val="21"/>
              </w:rPr>
              <w:t>（</w:t>
            </w:r>
            <w:r>
              <w:rPr>
                <w:sz w:val="21"/>
              </w:rPr>
              <w:t>1</w:t>
            </w:r>
            <w:r>
              <w:rPr>
                <w:sz w:val="21"/>
              </w:rPr>
              <w:t>）淋水应及时、适量，最好保持土壤潮湿，施肥后和补植需加强淋水（新补植乔木，淋好定根水后，</w:t>
            </w:r>
            <w:r>
              <w:rPr>
                <w:sz w:val="21"/>
              </w:rPr>
              <w:t>1</w:t>
            </w:r>
            <w:r>
              <w:rPr>
                <w:sz w:val="21"/>
              </w:rPr>
              <w:t>周内每天淋水</w:t>
            </w:r>
            <w:r>
              <w:rPr>
                <w:sz w:val="21"/>
              </w:rPr>
              <w:t>1</w:t>
            </w:r>
            <w:r>
              <w:rPr>
                <w:sz w:val="21"/>
              </w:rPr>
              <w:t>次；单丛灌木、绿篱一般</w:t>
            </w:r>
            <w:r>
              <w:rPr>
                <w:sz w:val="21"/>
              </w:rPr>
              <w:t>2—3</w:t>
            </w:r>
            <w:r>
              <w:rPr>
                <w:sz w:val="21"/>
              </w:rPr>
              <w:t>天淋水</w:t>
            </w:r>
            <w:r>
              <w:rPr>
                <w:sz w:val="21"/>
              </w:rPr>
              <w:t>1</w:t>
            </w:r>
            <w:r>
              <w:rPr>
                <w:sz w:val="21"/>
              </w:rPr>
              <w:t>次，补植后一周内每天淋水</w:t>
            </w:r>
            <w:r>
              <w:rPr>
                <w:sz w:val="21"/>
              </w:rPr>
              <w:t>1</w:t>
            </w:r>
            <w:r>
              <w:rPr>
                <w:sz w:val="21"/>
              </w:rPr>
              <w:t>次；草地、地被一般每天淋水</w:t>
            </w:r>
            <w:r>
              <w:rPr>
                <w:sz w:val="21"/>
              </w:rPr>
              <w:t>1</w:t>
            </w:r>
            <w:r>
              <w:rPr>
                <w:sz w:val="21"/>
              </w:rPr>
              <w:t>次）；</w:t>
            </w:r>
          </w:p>
          <w:p>
            <w:pPr>
              <w:pStyle w:val="null3"/>
              <w:ind w:firstLine="420"/>
              <w:jc w:val="both"/>
            </w:pPr>
            <w:r>
              <w:rPr>
                <w:sz w:val="21"/>
              </w:rPr>
              <w:t>（</w:t>
            </w:r>
            <w:r>
              <w:rPr>
                <w:sz w:val="21"/>
              </w:rPr>
              <w:t>2</w:t>
            </w:r>
            <w:r>
              <w:rPr>
                <w:sz w:val="21"/>
              </w:rPr>
              <w:t>）淋水的时间应在采购人规定的时间内进行，使用洒水车淋水时，不能在交通繁忙时段（交通繁忙时段指</w:t>
            </w:r>
            <w:r>
              <w:rPr>
                <w:sz w:val="21"/>
              </w:rPr>
              <w:t>7</w:t>
            </w:r>
            <w:r>
              <w:rPr>
                <w:sz w:val="21"/>
              </w:rPr>
              <w:t>时至</w:t>
            </w:r>
            <w:r>
              <w:rPr>
                <w:sz w:val="21"/>
              </w:rPr>
              <w:t>9</w:t>
            </w:r>
            <w:r>
              <w:rPr>
                <w:sz w:val="21"/>
              </w:rPr>
              <w:t>时，</w:t>
            </w:r>
            <w:r>
              <w:rPr>
                <w:sz w:val="21"/>
              </w:rPr>
              <w:t>17</w:t>
            </w:r>
            <w:r>
              <w:rPr>
                <w:sz w:val="21"/>
              </w:rPr>
              <w:t>时至</w:t>
            </w:r>
            <w:r>
              <w:rPr>
                <w:sz w:val="21"/>
              </w:rPr>
              <w:t>19</w:t>
            </w:r>
            <w:r>
              <w:rPr>
                <w:sz w:val="21"/>
              </w:rPr>
              <w:t>时）进行；在雨季中应根据天气情况适当调节淋水工作，但桥底下绿化必须确保每日淋水；</w:t>
            </w:r>
          </w:p>
          <w:p>
            <w:pPr>
              <w:pStyle w:val="null3"/>
              <w:ind w:firstLine="420"/>
              <w:jc w:val="both"/>
            </w:pPr>
            <w:r>
              <w:rPr>
                <w:sz w:val="21"/>
              </w:rPr>
              <w:t>（</w:t>
            </w:r>
            <w:r>
              <w:rPr>
                <w:sz w:val="21"/>
              </w:rPr>
              <w:t>3</w:t>
            </w:r>
            <w:r>
              <w:rPr>
                <w:sz w:val="21"/>
              </w:rPr>
              <w:t>）特殊情况下，如在干旱季节期间或在采购人的要求下，中标人须无条件服从配合，以增加洒水车数量或增加洒水频次、延长洒水时间等方式，对项目内的绿化进行包括但不限于除尘、淋水等相关工作；</w:t>
            </w:r>
          </w:p>
          <w:p>
            <w:pPr>
              <w:pStyle w:val="null3"/>
              <w:ind w:firstLine="422"/>
              <w:jc w:val="both"/>
            </w:pPr>
            <w:r>
              <w:rPr>
                <w:sz w:val="21"/>
                <w:b/>
              </w:rPr>
              <w:t>6.</w:t>
            </w:r>
            <w:r>
              <w:rPr>
                <w:sz w:val="21"/>
                <w:b/>
              </w:rPr>
              <w:t>绿化任务安排</w:t>
            </w:r>
          </w:p>
          <w:p>
            <w:pPr>
              <w:pStyle w:val="null3"/>
              <w:spacing w:before="30" w:after="30"/>
              <w:ind w:firstLine="460"/>
              <w:jc w:val="both"/>
            </w:pPr>
            <w:r>
              <w:rPr>
                <w:sz w:val="21"/>
              </w:rPr>
              <w:t>突击性的任务、重大活动、节假日期间及上级布置的重要任务时，中标人应服从采购人安排，能按时、按标准、按要求完成分配的任务，认真做好绿化养护相关工作，保持绿地干净整洁，景观效果达到最佳状态。</w:t>
            </w:r>
          </w:p>
          <w:p>
            <w:pPr>
              <w:pStyle w:val="null3"/>
              <w:ind w:firstLine="422"/>
              <w:jc w:val="both"/>
            </w:pPr>
            <w:r>
              <w:rPr>
                <w:sz w:val="21"/>
                <w:b/>
              </w:rPr>
              <w:t>七、项目管理要求</w:t>
            </w:r>
          </w:p>
          <w:p>
            <w:pPr>
              <w:pStyle w:val="null3"/>
              <w:ind w:firstLine="420"/>
              <w:jc w:val="both"/>
            </w:pPr>
            <w:r>
              <w:rPr>
                <w:sz w:val="21"/>
              </w:rPr>
              <w:t>1.</w:t>
            </w:r>
            <w:r>
              <w:rPr>
                <w:sz w:val="21"/>
              </w:rPr>
              <w:t>保洁质量、养护质量要符合国家、省市现行的相关政策文件。养护质量应达到各时期主管部门制定的养护标准，打造“更干净、更整洁、更平安、更有序”城市环境的要求。</w:t>
            </w:r>
          </w:p>
          <w:p>
            <w:pPr>
              <w:pStyle w:val="null3"/>
              <w:ind w:firstLine="420"/>
              <w:jc w:val="both"/>
            </w:pPr>
            <w:r>
              <w:rPr>
                <w:sz w:val="21"/>
              </w:rPr>
              <w:t>2.</w:t>
            </w:r>
            <w:r>
              <w:rPr>
                <w:sz w:val="21"/>
              </w:rPr>
              <w:t>中标人必须服从采购人具体的检查验收方法、内容、程序等；管理人员要做到</w:t>
            </w:r>
            <w:r>
              <w:rPr>
                <w:sz w:val="21"/>
              </w:rPr>
              <w:t>24</w:t>
            </w:r>
            <w:r>
              <w:rPr>
                <w:sz w:val="21"/>
              </w:rPr>
              <w:t>小时手机开机，工作时间内中标人要安排管理人员值班、巡视，并定期和不定期对养护及保洁人员进行检查考核。</w:t>
            </w:r>
          </w:p>
          <w:p>
            <w:pPr>
              <w:pStyle w:val="null3"/>
              <w:ind w:firstLine="420"/>
              <w:jc w:val="both"/>
            </w:pPr>
            <w:r>
              <w:rPr>
                <w:sz w:val="21"/>
              </w:rPr>
              <w:t>3.</w:t>
            </w:r>
            <w:r>
              <w:rPr>
                <w:sz w:val="21"/>
              </w:rPr>
              <w:t>项目负责人要落实岗位责任制，须专职全面负责本项目。制定相应日常工作的各种管理制度，如工人管理制度、车辆管理制度、作业持证上岗制度等，以此加强日常巡查。如发现他人在绿化养护范围内乱倾倒垃圾的行为，中标人应配合做好有关制止工作，并向属地执法部门报告；若在日常管理中，发现项目负责人存在履职不尽责、工作不到位的情况，采购人有权要求中标人更换项目负责人，以满足项目管理需求。</w:t>
            </w:r>
          </w:p>
          <w:p>
            <w:pPr>
              <w:pStyle w:val="null3"/>
              <w:ind w:firstLine="420"/>
              <w:jc w:val="both"/>
            </w:pPr>
            <w:r>
              <w:rPr>
                <w:sz w:val="21"/>
              </w:rPr>
              <w:t>4.</w:t>
            </w:r>
            <w:r>
              <w:rPr>
                <w:sz w:val="21"/>
              </w:rPr>
              <w:t>中标人应做好每天的养护、保洁、用水、用油等记录并存档，且须于次月</w:t>
            </w:r>
            <w:r>
              <w:rPr>
                <w:sz w:val="21"/>
              </w:rPr>
              <w:t>3</w:t>
            </w:r>
            <w:r>
              <w:rPr>
                <w:sz w:val="21"/>
              </w:rPr>
              <w:t>号前上报采购人（延迟上报须经采购人同意），上报资料须完整无缺、如实反映，不得弄虚作假。</w:t>
            </w:r>
          </w:p>
          <w:p>
            <w:pPr>
              <w:pStyle w:val="null3"/>
              <w:ind w:firstLine="420"/>
              <w:jc w:val="both"/>
            </w:pPr>
            <w:r>
              <w:rPr>
                <w:sz w:val="21"/>
              </w:rPr>
              <w:t>5.</w:t>
            </w:r>
            <w:r>
              <w:rPr>
                <w:sz w:val="21"/>
              </w:rPr>
              <w:t>中标人根据本合同所承担的绿化管理养护及保洁内容、按实际上岗人数自行到有关部门申办用工手续、员工劳动保险等手续。</w:t>
            </w:r>
          </w:p>
          <w:p>
            <w:pPr>
              <w:pStyle w:val="null3"/>
              <w:ind w:firstLine="420"/>
              <w:jc w:val="both"/>
            </w:pPr>
            <w:r>
              <w:rPr>
                <w:sz w:val="21"/>
              </w:rPr>
              <w:t>6.</w:t>
            </w:r>
            <w:r>
              <w:rPr>
                <w:sz w:val="21"/>
              </w:rPr>
              <w:t>中标人薪酬待遇中基础工资、高温补贴、岗位津贴、加班费等不得低于有关文件规定，如有新规定，按最新规定执行。中标人支付给员工的基础工资（不含加班工资、高温补贴等）在当年东莞市最低工资标准的基础上上浮</w:t>
            </w:r>
            <w:r>
              <w:rPr>
                <w:sz w:val="21"/>
              </w:rPr>
              <w:t>10%</w:t>
            </w:r>
            <w:r>
              <w:rPr>
                <w:sz w:val="21"/>
              </w:rPr>
              <w:t>或以上，作为计算员工最低工资标准的起点（若中标人的投标文件有工资比例相关承诺，则以中标人承诺的工资为准），以保障员工的合理报酬。最低工资标准发生变化的，应相应作出调整。同时要求中标人按照广东省及东莞市的规定，按时足量发放高温补贴及加班工资，不得以物资替代。中标人无正当理由不得擅自扣减工人工资，造成集体上访、并产生不良影响的，采购人可视情况有权终止合同，并根据事件所产生的后果，由中标人负全部责任。</w:t>
            </w:r>
          </w:p>
          <w:p>
            <w:pPr>
              <w:pStyle w:val="null3"/>
              <w:ind w:firstLine="420"/>
              <w:jc w:val="both"/>
            </w:pPr>
            <w:r>
              <w:rPr>
                <w:sz w:val="21"/>
              </w:rPr>
              <w:t xml:space="preserve">7. </w:t>
            </w:r>
            <w:r>
              <w:rPr>
                <w:sz w:val="21"/>
              </w:rPr>
              <w:t>如发生原有项目人员接收及新项目人员移交的情况，办理人员移交及接收的程序必须符合《中华人民共和国劳动合同法》和《中华人民共和国劳动合同法实施条例》等有关规定。如由于人员移交和接收原因所引起的一切责任、纠纷及损失由中标人承担。</w:t>
            </w:r>
          </w:p>
          <w:p>
            <w:pPr>
              <w:pStyle w:val="null3"/>
              <w:ind w:firstLine="420"/>
              <w:jc w:val="both"/>
            </w:pPr>
            <w:r>
              <w:rPr>
                <w:sz w:val="21"/>
              </w:rPr>
              <w:t>8.</w:t>
            </w:r>
            <w:r>
              <w:rPr>
                <w:sz w:val="21"/>
              </w:rPr>
              <w:t>鼓励以机械化代替人工工作，中标后实际工作过程中，如中标人提出采用机械化替代人工作业方案或优化方案结构的，可达到相当于或更加优于人工作业效果，可对现场工人数量进行调整，经采购人同意后方可实施。</w:t>
            </w:r>
          </w:p>
          <w:p>
            <w:pPr>
              <w:pStyle w:val="null3"/>
              <w:ind w:firstLine="420"/>
              <w:jc w:val="both"/>
            </w:pPr>
            <w:r>
              <w:rPr>
                <w:sz w:val="21"/>
              </w:rPr>
              <w:t>9.</w:t>
            </w:r>
            <w:r>
              <w:rPr>
                <w:sz w:val="21"/>
              </w:rPr>
              <w:t>服务期间，中标人必须按规定为员工购买商业保险等保险，特别要购买绿化工人及环卫工人人身意外伤害和死亡保险。任何因中标人原因或其他不可预见因素造成第三方的人员伤亡或财产损失等一概由中标人负责解决，并承担相关一切的经济责任和法律责任（包括治安、交通、防火等安全案件、劳资纠纷事件等）。</w:t>
            </w:r>
          </w:p>
          <w:p>
            <w:pPr>
              <w:pStyle w:val="null3"/>
              <w:ind w:firstLine="420"/>
              <w:jc w:val="both"/>
            </w:pPr>
            <w:r>
              <w:rPr>
                <w:sz w:val="21"/>
              </w:rPr>
              <w:t>10.</w:t>
            </w:r>
            <w:r>
              <w:rPr>
                <w:sz w:val="21"/>
              </w:rPr>
              <w:t>中标人应为本项目购买保额不低于</w:t>
            </w:r>
            <w:r>
              <w:rPr>
                <w:sz w:val="21"/>
              </w:rPr>
              <w:t>100</w:t>
            </w:r>
            <w:r>
              <w:rPr>
                <w:sz w:val="21"/>
              </w:rPr>
              <w:t>万元的</w:t>
            </w:r>
            <w:r>
              <w:rPr>
                <w:sz w:val="21"/>
              </w:rPr>
              <w:t>“</w:t>
            </w:r>
            <w:r>
              <w:rPr>
                <w:sz w:val="21"/>
              </w:rPr>
              <w:t>社会公众责任险</w:t>
            </w:r>
            <w:r>
              <w:rPr>
                <w:sz w:val="21"/>
              </w:rPr>
              <w:t>”</w:t>
            </w:r>
            <w:r>
              <w:rPr>
                <w:sz w:val="21"/>
              </w:rPr>
              <w:t>，保险期限应与本项目服务期一致，保险发票复印件须提交采购人备案。</w:t>
            </w:r>
          </w:p>
          <w:p>
            <w:pPr>
              <w:pStyle w:val="null3"/>
              <w:ind w:firstLine="420"/>
              <w:jc w:val="both"/>
            </w:pPr>
            <w:r>
              <w:rPr>
                <w:sz w:val="21"/>
              </w:rPr>
              <w:t>11.</w:t>
            </w:r>
            <w:r>
              <w:rPr>
                <w:sz w:val="21"/>
              </w:rPr>
              <w:t>中标人须在中标后积极配合采购人，进场完成绿化养护及环卫保洁作业的交接工作。交接期间所需费用由中标人承担。</w:t>
            </w:r>
          </w:p>
          <w:p>
            <w:pPr>
              <w:pStyle w:val="null3"/>
              <w:ind w:firstLine="420"/>
              <w:jc w:val="both"/>
            </w:pPr>
            <w:r>
              <w:rPr>
                <w:sz w:val="21"/>
              </w:rPr>
              <w:t>12.</w:t>
            </w:r>
            <w:r>
              <w:rPr>
                <w:sz w:val="21"/>
              </w:rPr>
              <w:t>中标人应做好内部管理工作及员工素质培训，严格要求与监督员工做好安全措施和安全操作，特种岗位须符合安全生产作业要求并持证上岗，避免在服务期间发生意外事故。中标人及其工作人员在服务期间发生经济</w:t>
            </w:r>
            <w:r>
              <w:rPr>
                <w:sz w:val="21"/>
              </w:rPr>
              <w:t>纠纷、意外事故或安全责任事故而产生的一切经济责任和法律责任由中标人承担。</w:t>
            </w:r>
          </w:p>
          <w:p>
            <w:pPr>
              <w:pStyle w:val="null3"/>
              <w:ind w:firstLine="420"/>
              <w:jc w:val="both"/>
            </w:pPr>
            <w:r>
              <w:rPr>
                <w:sz w:val="21"/>
              </w:rPr>
              <w:t>13.</w:t>
            </w:r>
            <w:r>
              <w:rPr>
                <w:sz w:val="21"/>
              </w:rPr>
              <w:t>中标人在合同期间自觉接受采购人、广大市民、新闻工作者以及有关部门的监督管理。</w:t>
            </w:r>
          </w:p>
          <w:p>
            <w:pPr>
              <w:pStyle w:val="null3"/>
              <w:ind w:firstLine="420"/>
              <w:jc w:val="both"/>
            </w:pPr>
            <w:r>
              <w:rPr>
                <w:sz w:val="21"/>
              </w:rPr>
              <w:t>14.</w:t>
            </w:r>
            <w:r>
              <w:rPr>
                <w:sz w:val="21"/>
              </w:rPr>
              <w:t>中标人配合采购人做好园林绿化及环卫保洁宣传、监督工作，教育市民遵守有关园林绿化及环卫保洁管理规定工作。</w:t>
            </w:r>
          </w:p>
          <w:p>
            <w:pPr>
              <w:pStyle w:val="null3"/>
              <w:ind w:firstLine="420"/>
              <w:jc w:val="both"/>
            </w:pPr>
            <w:r>
              <w:rPr>
                <w:sz w:val="21"/>
              </w:rPr>
              <w:t>15.</w:t>
            </w:r>
            <w:r>
              <w:rPr>
                <w:sz w:val="21"/>
              </w:rPr>
              <w:t>中标人变更名称、地址、法定代表人的，应当自变更后</w:t>
            </w:r>
            <w:r>
              <w:rPr>
                <w:sz w:val="21"/>
              </w:rPr>
              <w:t>7</w:t>
            </w:r>
            <w:r>
              <w:rPr>
                <w:sz w:val="21"/>
              </w:rPr>
              <w:t>日内书面通知采购人。</w:t>
            </w:r>
          </w:p>
          <w:p>
            <w:pPr>
              <w:pStyle w:val="null3"/>
              <w:ind w:firstLine="420"/>
              <w:jc w:val="both"/>
            </w:pPr>
            <w:r>
              <w:rPr>
                <w:sz w:val="21"/>
              </w:rPr>
              <w:t>16.</w:t>
            </w:r>
            <w:r>
              <w:rPr>
                <w:sz w:val="21"/>
              </w:rPr>
              <w:t>服务期内，若发生特殊情况须延长处理时间的，中标人须将有关情况反馈采购人并提出延期申请，经采购人同意后，方可延长处理时间，并不扣取中标人相关服务费及考评分值。</w:t>
            </w:r>
          </w:p>
          <w:p>
            <w:pPr>
              <w:pStyle w:val="null3"/>
              <w:ind w:firstLine="420"/>
              <w:jc w:val="both"/>
            </w:pPr>
            <w:r>
              <w:rPr>
                <w:sz w:val="21"/>
              </w:rPr>
              <w:t>17.</w:t>
            </w:r>
            <w:r>
              <w:rPr>
                <w:sz w:val="21"/>
              </w:rPr>
              <w:t>中标人须编制绿化养护实施方案，列明保证质量、安全、文明施工的措施；中标人应根据采购人确认的实施方案编制养护计划，必须按时按质完成此项计划。中标人须次月</w:t>
            </w:r>
            <w:r>
              <w:rPr>
                <w:sz w:val="21"/>
              </w:rPr>
              <w:t>1</w:t>
            </w:r>
            <w:r>
              <w:rPr>
                <w:sz w:val="21"/>
              </w:rPr>
              <w:t>号前向采购人提交本月绿化养护出勤记录和下月绿化养护计划（包括出勤人员、设备投入安排、出勤时间、现场负责人联系方式等）。</w:t>
            </w:r>
          </w:p>
          <w:p>
            <w:pPr>
              <w:pStyle w:val="null3"/>
              <w:ind w:firstLine="420"/>
              <w:jc w:val="both"/>
            </w:pPr>
            <w:r>
              <w:rPr>
                <w:sz w:val="21"/>
              </w:rPr>
              <w:t>18.</w:t>
            </w:r>
            <w:r>
              <w:rPr>
                <w:sz w:val="21"/>
              </w:rPr>
              <w:t>中标人必须承担好绿化养护范围内的所有绿植保护工作，凡是绿植因人为破坏、交通事故或其他事件破坏的，必须于事后</w:t>
            </w:r>
            <w:r>
              <w:rPr>
                <w:sz w:val="21"/>
              </w:rPr>
              <w:t>24</w:t>
            </w:r>
            <w:r>
              <w:rPr>
                <w:sz w:val="21"/>
              </w:rPr>
              <w:t>小时内开展恢复工作。严禁出现养护绿地被擅自占用或破坏的现象，凡是属于中标人巡查、处理不及时导致绿地被擅自占用或破坏，且影响较大的，一经责任认定，当月考核评分为</w:t>
            </w:r>
            <w:r>
              <w:rPr>
                <w:sz w:val="21"/>
              </w:rPr>
              <w:t>80</w:t>
            </w:r>
            <w:r>
              <w:rPr>
                <w:sz w:val="21"/>
              </w:rPr>
              <w:t>以下，并按相关条款扣除当月养护费用。</w:t>
            </w:r>
          </w:p>
          <w:p>
            <w:pPr>
              <w:pStyle w:val="null3"/>
              <w:ind w:firstLine="420"/>
              <w:jc w:val="both"/>
            </w:pPr>
            <w:r>
              <w:rPr>
                <w:sz w:val="21"/>
              </w:rPr>
              <w:t>19.</w:t>
            </w:r>
            <w:r>
              <w:rPr>
                <w:sz w:val="21"/>
              </w:rPr>
              <w:t>中标人必须按时按要求协助完成东莞市</w:t>
            </w:r>
            <w:r>
              <w:rPr>
                <w:sz w:val="21"/>
              </w:rPr>
              <w:t>12345</w:t>
            </w:r>
            <w:r>
              <w:rPr>
                <w:sz w:val="21"/>
              </w:rPr>
              <w:t>政府服务热线诉求拟办单、信访和数字城管相关案件。</w:t>
            </w:r>
          </w:p>
          <w:p>
            <w:pPr>
              <w:pStyle w:val="null3"/>
              <w:ind w:firstLine="420"/>
              <w:jc w:val="both"/>
            </w:pPr>
            <w:r>
              <w:rPr>
                <w:sz w:val="21"/>
              </w:rPr>
              <w:t>20.</w:t>
            </w:r>
            <w:r>
              <w:rPr>
                <w:sz w:val="21"/>
              </w:rPr>
              <w:t>服务期内，采购人有权根据绿化或环卫行业主管部门及其他部门等相关文件规定对中标人投入的作业人员和作业车辆进行信息化管理，中标人在投标时应提前考虑有关设备成本投入并无条件服从，相关接入信息化平台的硬件设施投入费用由中标人负责。</w:t>
            </w:r>
          </w:p>
          <w:p>
            <w:pPr>
              <w:pStyle w:val="null3"/>
              <w:ind w:firstLine="420"/>
              <w:jc w:val="both"/>
            </w:pPr>
            <w:r>
              <w:rPr>
                <w:sz w:val="21"/>
              </w:rPr>
              <w:t>21.</w:t>
            </w:r>
            <w:r>
              <w:rPr>
                <w:sz w:val="21"/>
              </w:rPr>
              <w:t>服务期内，中标人不得在未征求采购人同意的情况下，擅自将乔、灌木进行过度修剪。</w:t>
            </w:r>
          </w:p>
          <w:p>
            <w:pPr>
              <w:pStyle w:val="null3"/>
              <w:ind w:firstLine="420"/>
              <w:jc w:val="both"/>
            </w:pPr>
            <w:r>
              <w:rPr>
                <w:sz w:val="21"/>
              </w:rPr>
              <w:t>22.</w:t>
            </w:r>
            <w:r>
              <w:rPr>
                <w:sz w:val="21"/>
              </w:rPr>
              <w:t>服务期内，中标人必须无条件配合采购人使用绿化或环卫行业主管部门推行的所有数字化管理软件，和配合采购人进行日常监督的设备，如记录仪，相关硬件设施投入费用由中标人负责。</w:t>
            </w:r>
          </w:p>
          <w:p>
            <w:pPr>
              <w:pStyle w:val="null3"/>
              <w:spacing w:before="30" w:after="30"/>
              <w:ind w:firstLine="420"/>
              <w:jc w:val="both"/>
            </w:pPr>
            <w:r>
              <w:rPr>
                <w:sz w:val="21"/>
              </w:rPr>
              <w:t>23.</w:t>
            </w:r>
            <w:r>
              <w:rPr>
                <w:sz w:val="21"/>
              </w:rPr>
              <w:t>中标人需制定区域管理制度、巡查制度、工人安全生产奖励制度等相关制度，并落实小组长专人专岗进行管理。</w:t>
            </w:r>
          </w:p>
          <w:p>
            <w:pPr>
              <w:pStyle w:val="null3"/>
              <w:spacing w:before="30" w:after="30"/>
              <w:ind w:firstLine="460"/>
              <w:jc w:val="both"/>
            </w:pPr>
            <w:r>
              <w:rPr>
                <w:sz w:val="21"/>
              </w:rPr>
              <w:t xml:space="preserve">24. </w:t>
            </w:r>
            <w:r>
              <w:rPr>
                <w:sz w:val="21"/>
              </w:rPr>
              <w:t>中标人须确保项目新入职的一.线环卫及绿化作业人员应在上岗前进行一次健康检查，确定身体无职业禁忌后方可上岗，中标人每年为本项目员工至少提供一次免费体检。</w:t>
            </w:r>
          </w:p>
          <w:p>
            <w:pPr>
              <w:pStyle w:val="null3"/>
              <w:ind w:firstLine="462"/>
              <w:jc w:val="both"/>
            </w:pPr>
            <w:r>
              <w:rPr>
                <w:sz w:val="21"/>
                <w:b/>
              </w:rPr>
              <w:t>八、安全生产要求</w:t>
            </w:r>
          </w:p>
          <w:p>
            <w:pPr>
              <w:pStyle w:val="null3"/>
              <w:ind w:firstLine="420"/>
              <w:jc w:val="both"/>
            </w:pPr>
            <w:r>
              <w:rPr>
                <w:sz w:val="21"/>
              </w:rPr>
              <w:t>1.</w:t>
            </w:r>
            <w:r>
              <w:rPr>
                <w:sz w:val="21"/>
              </w:rPr>
              <w:t>中标人每月组织安全教育培训，并每天做好安全作业交底工作，教育环卫保洁、绿化管养工人作业期间应注意安全及施工文明，确保不出现安全事故</w:t>
            </w:r>
            <w:r>
              <w:rPr>
                <w:sz w:val="21"/>
              </w:rPr>
              <w:t>；中标企业负责人必须严格履行第一责任人责任，定期督促、检查本单位的安全生产工作，及时消除生产安全事故隐患，以及组织制定并实施本单位的安全生产教育和培训计划，并形成台账记录以备检查。</w:t>
            </w:r>
          </w:p>
          <w:p>
            <w:pPr>
              <w:pStyle w:val="null3"/>
              <w:ind w:firstLine="420"/>
              <w:jc w:val="both"/>
            </w:pPr>
            <w:r>
              <w:rPr>
                <w:sz w:val="21"/>
              </w:rPr>
              <w:t>2.</w:t>
            </w:r>
            <w:r>
              <w:rPr>
                <w:sz w:val="21"/>
              </w:rPr>
              <w:t>路面作业人员必须统一穿着带反光标志的工作服（按《东莞市城市管理和综合执法局视觉识别系统》等相关文件或有关部门相关要求），并为上岗工人购买统一工作服、反光袖套及肩灯等安全防护用具；路面作业时必须落实警示标志及防护措施。</w:t>
            </w:r>
          </w:p>
          <w:p>
            <w:pPr>
              <w:pStyle w:val="null3"/>
              <w:ind w:firstLine="420"/>
              <w:jc w:val="both"/>
            </w:pPr>
            <w:r>
              <w:rPr>
                <w:sz w:val="21"/>
              </w:rPr>
              <w:t>3</w:t>
            </w:r>
            <w:r>
              <w:rPr>
                <w:sz w:val="21"/>
              </w:rPr>
              <w:t>．中标人自行解决户外安全问题，工人上下班不得乱穿马路、作业车辆不得逆向行驶或出现人货混载的情况。</w:t>
            </w:r>
          </w:p>
          <w:p>
            <w:pPr>
              <w:pStyle w:val="null3"/>
              <w:ind w:firstLine="420"/>
              <w:jc w:val="both"/>
            </w:pPr>
            <w:r>
              <w:rPr>
                <w:sz w:val="21"/>
              </w:rPr>
              <w:t>4</w:t>
            </w:r>
            <w:r>
              <w:rPr>
                <w:sz w:val="21"/>
              </w:rPr>
              <w:t>．在城市主、次干道，快速路上作业时，未经允许严禁在非交通繁忙时段（交通繁忙时段指</w:t>
            </w:r>
            <w:r>
              <w:rPr>
                <w:sz w:val="21"/>
              </w:rPr>
              <w:t>7</w:t>
            </w:r>
            <w:r>
              <w:rPr>
                <w:sz w:val="21"/>
              </w:rPr>
              <w:t>时至</w:t>
            </w:r>
            <w:r>
              <w:rPr>
                <w:sz w:val="21"/>
              </w:rPr>
              <w:t>9</w:t>
            </w:r>
            <w:r>
              <w:rPr>
                <w:sz w:val="21"/>
              </w:rPr>
              <w:t>时，</w:t>
            </w:r>
            <w:r>
              <w:rPr>
                <w:sz w:val="21"/>
              </w:rPr>
              <w:t>17</w:t>
            </w:r>
            <w:r>
              <w:rPr>
                <w:sz w:val="21"/>
              </w:rPr>
              <w:t>时至</w:t>
            </w:r>
            <w:r>
              <w:rPr>
                <w:sz w:val="21"/>
              </w:rPr>
              <w:t>19</w:t>
            </w:r>
            <w:r>
              <w:rPr>
                <w:sz w:val="21"/>
              </w:rPr>
              <w:t>时）进行。涉及占机动车道作业的，需报采购人审批，在征得交警部门同意下开始占道作业的准备。在占道作业开始前，作业人员必须披戴具有反光标志的背心、肩灯，并应在距离作业点正、反方向分别不少于</w:t>
            </w:r>
            <w:r>
              <w:rPr>
                <w:sz w:val="21"/>
              </w:rPr>
              <w:t>80m</w:t>
            </w:r>
            <w:r>
              <w:rPr>
                <w:sz w:val="21"/>
              </w:rPr>
              <w:t>和</w:t>
            </w:r>
            <w:r>
              <w:rPr>
                <w:sz w:val="21"/>
              </w:rPr>
              <w:t>150m</w:t>
            </w:r>
            <w:r>
              <w:rPr>
                <w:sz w:val="21"/>
              </w:rPr>
              <w:t>的地方设置反光警示牌及其他警示标志，并配备押尾车，同时专职安全员必须旁站，在做好一切安全作业措施后，须征得采购人同意下方可开展工作，占道作业结束后，须将现场撤场情况向采购人汇报。</w:t>
            </w:r>
          </w:p>
          <w:p>
            <w:pPr>
              <w:pStyle w:val="null3"/>
              <w:ind w:firstLine="420"/>
              <w:jc w:val="both"/>
            </w:pPr>
            <w:r>
              <w:rPr>
                <w:sz w:val="21"/>
              </w:rPr>
              <w:t>5</w:t>
            </w:r>
            <w:r>
              <w:rPr>
                <w:sz w:val="21"/>
              </w:rPr>
              <w:t>．截除较大的树枝、藤蔓或砍伐清除枯死的树枝时，应预先制定施工方案和应急预案，采取必要的安全措施。如需高空作业和占道施工的应先报备，待相关部门审批同意后才可施工，施工时专职安全员必须旁站。</w:t>
            </w:r>
          </w:p>
          <w:p>
            <w:pPr>
              <w:pStyle w:val="null3"/>
              <w:ind w:firstLine="420"/>
              <w:jc w:val="both"/>
            </w:pPr>
            <w:r>
              <w:rPr>
                <w:sz w:val="21"/>
              </w:rPr>
              <w:t>6</w:t>
            </w:r>
            <w:r>
              <w:rPr>
                <w:sz w:val="21"/>
              </w:rPr>
              <w:t>．洒水车、垃圾清运车、高空作业车等</w:t>
            </w:r>
            <w:r>
              <w:rPr>
                <w:sz w:val="21"/>
              </w:rPr>
              <w:t>在机动车道行驶的作业车辆需统一安装右侧盲区探测雷达，同时相关作业车辆需要配合采购人要求完善相关安全防护装置以及措施。</w:t>
            </w:r>
          </w:p>
          <w:p>
            <w:pPr>
              <w:pStyle w:val="null3"/>
              <w:ind w:firstLine="420"/>
              <w:jc w:val="both"/>
            </w:pPr>
            <w:r>
              <w:rPr>
                <w:sz w:val="21"/>
              </w:rPr>
              <w:t>7</w:t>
            </w:r>
            <w:r>
              <w:rPr>
                <w:sz w:val="21"/>
              </w:rPr>
              <w:t>．规范开展高空作业工作，高空作业要使用升降车，不得站在车辆车厢、驾驶舱顶部或攀爬树木进行修剪，要严格执行“双报备”、高处作业做到“五个必须”（必须培训持证上岗、必须实行作业审批、必须做好个人防护、必须落实工程措施、必须安排专人监护）。道路树木修剪作业时要做好安全防护措施，占道作业时要做好警示标志及雪糕筒的摆放。</w:t>
            </w:r>
          </w:p>
          <w:p>
            <w:pPr>
              <w:pStyle w:val="null3"/>
              <w:ind w:firstLine="420"/>
              <w:jc w:val="both"/>
            </w:pPr>
            <w:r>
              <w:rPr>
                <w:sz w:val="21"/>
              </w:rPr>
              <w:t>8</w:t>
            </w:r>
            <w:r>
              <w:rPr>
                <w:sz w:val="21"/>
              </w:rPr>
              <w:t>．项目部或集中安排工人宿舍的要落实防火、安全用电、安全用气等措施，配足性能良好的消防器材，日常开展安全隐患排查。</w:t>
            </w:r>
          </w:p>
          <w:p>
            <w:pPr>
              <w:pStyle w:val="null3"/>
              <w:ind w:firstLine="420"/>
              <w:jc w:val="both"/>
            </w:pPr>
            <w:r>
              <w:rPr>
                <w:sz w:val="21"/>
              </w:rPr>
              <w:t>9</w:t>
            </w:r>
            <w:r>
              <w:rPr>
                <w:sz w:val="21"/>
              </w:rPr>
              <w:t>．在各类作业期间，必须按各工种的操作特性，落实各类的安全、防护措施，确保人员及财产的安全，发生安全生产事故的，必须及时上报。</w:t>
            </w:r>
          </w:p>
          <w:p>
            <w:pPr>
              <w:pStyle w:val="null3"/>
              <w:ind w:firstLine="420"/>
              <w:jc w:val="both"/>
            </w:pPr>
            <w:r>
              <w:rPr>
                <w:sz w:val="21"/>
              </w:rPr>
              <w:t>10</w:t>
            </w:r>
            <w:r>
              <w:rPr>
                <w:sz w:val="21"/>
              </w:rPr>
              <w:t>．在进行养护作业时，必须认真负责，注意安全操作。如因中标人操作不当、管理疏漏等各种原因造成中标人职工、雇员或任何其他人人身或财产损害的，中标人应承担全部责任。（包括但不限于相关的赔偿费用、诉讼费、保全费、鉴定费、公证费、律师费、差旅费等所有费用）。</w:t>
            </w:r>
          </w:p>
          <w:p>
            <w:pPr>
              <w:pStyle w:val="null3"/>
              <w:ind w:firstLine="420"/>
              <w:jc w:val="both"/>
            </w:pPr>
            <w:r>
              <w:rPr>
                <w:sz w:val="21"/>
              </w:rPr>
              <w:t>11</w:t>
            </w:r>
            <w:r>
              <w:rPr>
                <w:sz w:val="21"/>
              </w:rPr>
              <w:t>．中标人签订合同前应提交企业安全生产责任承诺书。</w:t>
            </w:r>
          </w:p>
          <w:p>
            <w:pPr>
              <w:pStyle w:val="null3"/>
              <w:ind w:firstLine="420"/>
              <w:jc w:val="both"/>
            </w:pPr>
            <w:r>
              <w:rPr>
                <w:sz w:val="21"/>
              </w:rPr>
              <w:t>12</w:t>
            </w:r>
            <w:r>
              <w:rPr>
                <w:sz w:val="21"/>
              </w:rPr>
              <w:t>．在供电、通讯等各类管线或设施近旁作业时，应划定保护区域，采取必要的保护措施，以保障作业人员、管线以及设施安全。在高压电线、电塔附近作业时，应特别注意安全，避免工人触电，必要时应及时征求采购人的意见，并请供电部门配合。</w:t>
            </w:r>
          </w:p>
          <w:p>
            <w:pPr>
              <w:pStyle w:val="null3"/>
              <w:ind w:firstLine="420"/>
              <w:jc w:val="both"/>
            </w:pPr>
            <w:r>
              <w:rPr>
                <w:sz w:val="21"/>
              </w:rPr>
              <w:t>13</w:t>
            </w:r>
            <w:r>
              <w:rPr>
                <w:sz w:val="21"/>
              </w:rPr>
              <w:t>．中标人日常需积极清理立交桥桥墩缝隙中的杂株或攀附在桥墩上的爬藤植物，以保证桥梁结构安全。</w:t>
            </w:r>
          </w:p>
          <w:p>
            <w:pPr>
              <w:pStyle w:val="null3"/>
              <w:spacing w:before="30" w:after="30"/>
              <w:ind w:firstLine="460"/>
              <w:jc w:val="both"/>
            </w:pPr>
            <w:r>
              <w:rPr>
                <w:sz w:val="21"/>
              </w:rPr>
              <w:t>14</w:t>
            </w:r>
            <w:r>
              <w:rPr>
                <w:sz w:val="21"/>
              </w:rPr>
              <w:t>．在进行绿化垃圾、保洁垃圾装载时，押尾车必须押尾，确保作业安全。</w:t>
            </w:r>
          </w:p>
          <w:p>
            <w:pPr>
              <w:pStyle w:val="null3"/>
              <w:ind w:firstLine="422"/>
              <w:jc w:val="both"/>
            </w:pPr>
            <w:r>
              <w:rPr>
                <w:sz w:val="21"/>
                <w:b/>
              </w:rPr>
              <w:t>九、应急要求</w:t>
            </w:r>
          </w:p>
          <w:p>
            <w:pPr>
              <w:pStyle w:val="null3"/>
              <w:ind w:firstLine="420"/>
              <w:jc w:val="both"/>
            </w:pPr>
            <w:r>
              <w:rPr>
                <w:sz w:val="21"/>
              </w:rPr>
              <w:t>建立、健全突发性事故应急预案，遇到险情养护责任人应在第一时间将事故概况上报项目管理单位，并按照应急预案，迅速排除安全隐患。</w:t>
            </w:r>
          </w:p>
          <w:p>
            <w:pPr>
              <w:pStyle w:val="null3"/>
              <w:ind w:firstLine="420"/>
              <w:jc w:val="both"/>
            </w:pPr>
            <w:r>
              <w:rPr>
                <w:sz w:val="21"/>
              </w:rPr>
              <w:t>1.</w:t>
            </w:r>
            <w:r>
              <w:rPr>
                <w:sz w:val="21"/>
              </w:rPr>
              <w:t>中标人应按照采购人要求分别成立一支不少于</w:t>
            </w:r>
            <w:r>
              <w:rPr>
                <w:sz w:val="21"/>
              </w:rPr>
              <w:t>20</w:t>
            </w:r>
            <w:r>
              <w:rPr>
                <w:sz w:val="21"/>
              </w:rPr>
              <w:t>人的清扫保洁临时应急队伍和一支不少于</w:t>
            </w:r>
            <w:r>
              <w:rPr>
                <w:sz w:val="21"/>
              </w:rPr>
              <w:t>20</w:t>
            </w:r>
            <w:r>
              <w:rPr>
                <w:sz w:val="21"/>
              </w:rPr>
              <w:t>人的绿化管养临时应急队伍（上述两支应急队伍人员不得重复），其中清扫保洁临时应急队伍需预备足量沙袋、木糠、洗衣粉、反光警示锥、油锯、切割机、斧头、牵引绳等应急处置物资与机具；绿化管养临时队伍需预备足够的雪糕筒，不少于</w:t>
            </w:r>
            <w:r>
              <w:rPr>
                <w:sz w:val="21"/>
              </w:rPr>
              <w:t>6</w:t>
            </w:r>
            <w:r>
              <w:rPr>
                <w:sz w:val="21"/>
              </w:rPr>
              <w:t>把油锯及高枝油锯等应急物资与机具。</w:t>
            </w:r>
            <w:r>
              <w:rPr>
                <w:sz w:val="21"/>
              </w:rPr>
              <w:t xml:space="preserve"> </w:t>
            </w:r>
          </w:p>
          <w:p>
            <w:pPr>
              <w:pStyle w:val="null3"/>
              <w:ind w:firstLine="420"/>
              <w:jc w:val="both"/>
            </w:pPr>
            <w:r>
              <w:rPr>
                <w:sz w:val="21"/>
              </w:rPr>
              <w:t>2.</w:t>
            </w:r>
            <w:r>
              <w:rPr>
                <w:sz w:val="21"/>
              </w:rPr>
              <w:t>组建的临时应急队伍作业司机、作业人员年龄须在</w:t>
            </w:r>
            <w:r>
              <w:rPr>
                <w:sz w:val="21"/>
              </w:rPr>
              <w:t>55</w:t>
            </w:r>
            <w:r>
              <w:rPr>
                <w:sz w:val="21"/>
              </w:rPr>
              <w:t>周岁以下。特殊情况，如需协助救险救灾工作，须服从采购人和政府相关部门的统一指挥和调度。</w:t>
            </w:r>
          </w:p>
          <w:p>
            <w:pPr>
              <w:pStyle w:val="null3"/>
              <w:ind w:firstLine="420"/>
              <w:jc w:val="both"/>
            </w:pPr>
            <w:r>
              <w:rPr>
                <w:sz w:val="21"/>
              </w:rPr>
              <w:t>3.</w:t>
            </w:r>
            <w:r>
              <w:rPr>
                <w:sz w:val="21"/>
              </w:rPr>
              <w:t>如遇强台风、特大暴雨等不适应上路作业时段时，中标人可以不安排人员上路作业，但必须落实</w:t>
            </w:r>
            <w:r>
              <w:rPr>
                <w:sz w:val="21"/>
              </w:rPr>
              <w:t>24</w:t>
            </w:r>
            <w:r>
              <w:rPr>
                <w:sz w:val="21"/>
              </w:rPr>
              <w:t>小时值班值守制度，应急队伍需做好应急抢险准备。（</w:t>
            </w:r>
            <w:r>
              <w:rPr>
                <w:sz w:val="21"/>
              </w:rPr>
              <w:t>1</w:t>
            </w:r>
            <w:r>
              <w:rPr>
                <w:sz w:val="21"/>
              </w:rPr>
              <w:t>）在接到恶劣天气预警信息后，中标人需组织人员对道路雨水口周边垃圾进行清扫；若发现作业区域存在大面积淤泥，需根据采购人要求及时清理、冲洗污染路面，如影响交通安全的，应立即组织清理；同时，组织人员对新种植树木、倾斜严重的树木、受病虫害侵蚀严重的树木、道路风口处树木以及其它存在安全隐患的树木进行加固、支撑，并做好枯枝、下垂枝的清除工作；（</w:t>
            </w:r>
            <w:r>
              <w:rPr>
                <w:sz w:val="21"/>
              </w:rPr>
              <w:t>2</w:t>
            </w:r>
            <w:r>
              <w:rPr>
                <w:sz w:val="21"/>
              </w:rPr>
              <w:t>）在恶劣天气预警信号解除后，中标人应立即组织人员上路巡查，在确保安全的情况下，及时清扫路面积水、排淤堵等，若影响交通的，应立即组织清扫；同时及时清理倒伏树木，断枝等，若影响交通的，应立即组织清理。</w:t>
            </w:r>
          </w:p>
          <w:p>
            <w:pPr>
              <w:pStyle w:val="null3"/>
              <w:ind w:firstLine="420"/>
              <w:jc w:val="both"/>
            </w:pPr>
            <w:r>
              <w:rPr>
                <w:sz w:val="21"/>
              </w:rPr>
              <w:t>4.</w:t>
            </w:r>
            <w:r>
              <w:rPr>
                <w:sz w:val="21"/>
              </w:rPr>
              <w:t>对不可抗力（如台风、暴雨等自然灾害）造成的绿化损害，应在</w:t>
            </w:r>
            <w:r>
              <w:rPr>
                <w:sz w:val="21"/>
              </w:rPr>
              <w:t>12</w:t>
            </w:r>
            <w:r>
              <w:rPr>
                <w:sz w:val="21"/>
              </w:rPr>
              <w:t>小时内完成现场清理和恢复交通（延迟完成清理须经采购人同意），并在采购人根据实际情况设定的时间内恢复绿化原状；</w:t>
            </w:r>
          </w:p>
          <w:p>
            <w:pPr>
              <w:pStyle w:val="null3"/>
              <w:ind w:firstLine="420"/>
              <w:jc w:val="both"/>
            </w:pPr>
            <w:r>
              <w:rPr>
                <w:sz w:val="21"/>
              </w:rPr>
              <w:t>5.</w:t>
            </w:r>
            <w:r>
              <w:rPr>
                <w:sz w:val="21"/>
              </w:rPr>
              <w:t>如遇突发事件（道路污染、车辆机油和运输物撒漏等现象），中标人必须采取应急措施科学处理，在确保安全情况下及时清理现场并冲洗路面；如在作业期间发现化学物品、危险物品后立即报告相关部门处理；如监督辖区内施工单位的撒漏问题，督促协助撒漏方及时清理余泥、垃圾和废弃物，发现不配合且情节恶劣的应及时告知采购人，并报告相关部门处理；</w:t>
            </w:r>
          </w:p>
          <w:p>
            <w:pPr>
              <w:pStyle w:val="null3"/>
              <w:ind w:firstLine="420"/>
              <w:jc w:val="both"/>
            </w:pPr>
            <w:r>
              <w:rPr>
                <w:sz w:val="21"/>
              </w:rPr>
              <w:t>6.</w:t>
            </w:r>
            <w:r>
              <w:rPr>
                <w:sz w:val="21"/>
              </w:rPr>
              <w:t>中标人必须无条件配合做好考评、检查、活动保障工作，加强环卫保洁、绿化养护服务工作，在检查期间及重大活动保障期间所产生的费用全部由中标人负责。</w:t>
            </w:r>
          </w:p>
          <w:p>
            <w:pPr>
              <w:pStyle w:val="null3"/>
              <w:ind w:firstLine="422"/>
              <w:jc w:val="both"/>
            </w:pPr>
            <w:r>
              <w:rPr>
                <w:sz w:val="21"/>
                <w:b/>
              </w:rPr>
              <w:t>十、保密要求</w:t>
            </w:r>
          </w:p>
          <w:p>
            <w:pPr>
              <w:pStyle w:val="null3"/>
              <w:ind w:firstLine="420"/>
              <w:jc w:val="both"/>
            </w:pPr>
            <w:r>
              <w:rPr>
                <w:sz w:val="21"/>
              </w:rPr>
              <w:t>1.</w:t>
            </w:r>
            <w:r>
              <w:rPr>
                <w:sz w:val="21"/>
              </w:rPr>
              <w:t>项目实施过程中至中标人正式向采购人交付技术文档资料时止，中标人必须采取措施对本项目实施过程中的数据、源代码、技术文档等资料保密，否则，由于中标人过错导致的上述资料泄密的，中标人必须承担一切责任。项目完成后，采购人、中标人三方均有责任对本项目的技术保密承担责任。</w:t>
            </w:r>
          </w:p>
          <w:p>
            <w:pPr>
              <w:pStyle w:val="null3"/>
              <w:spacing w:before="30" w:after="30"/>
              <w:jc w:val="both"/>
            </w:pPr>
            <w:r>
              <w:rPr>
                <w:sz w:val="21"/>
              </w:rPr>
              <w:t xml:space="preserve">   2.</w:t>
            </w:r>
            <w:r>
              <w:rPr>
                <w:sz w:val="21"/>
              </w:rPr>
              <w:t>未经中标人事先书面同意，采购人不得将由中标人为本合同提供的条文、规格、计划、图纸、模型、样品或资料提供给与本合同无关的任何第三方，不得将其用于履行本合同之外的其它用途。即使向与履行本合同有关的人员提供，也应注意保密</w:t>
            </w:r>
            <w:r>
              <w:rPr>
                <w:sz w:val="21"/>
              </w:rPr>
              <w:t>并限于履行合同所必需的范围。</w:t>
            </w:r>
          </w:p>
          <w:p>
            <w:pPr>
              <w:pStyle w:val="null3"/>
              <w:ind w:firstLine="422"/>
              <w:jc w:val="both"/>
            </w:pPr>
            <w:r>
              <w:rPr>
                <w:sz w:val="21"/>
                <w:b/>
              </w:rPr>
              <w:t>十一、</w:t>
            </w:r>
            <w:r>
              <w:rPr>
                <w:sz w:val="21"/>
                <w:b/>
              </w:rPr>
              <w:t>整改事项要求：</w:t>
            </w:r>
          </w:p>
          <w:p>
            <w:pPr>
              <w:pStyle w:val="null3"/>
              <w:ind w:firstLine="420"/>
              <w:jc w:val="both"/>
            </w:pPr>
            <w:r>
              <w:rPr>
                <w:sz w:val="21"/>
              </w:rPr>
              <w:t>整改通知书由采购人下发，中标人收到后应在</w:t>
            </w:r>
            <w:r>
              <w:rPr>
                <w:sz w:val="21"/>
              </w:rPr>
              <w:t>24</w:t>
            </w:r>
            <w:r>
              <w:rPr>
                <w:sz w:val="21"/>
              </w:rPr>
              <w:t>小时内书面承诺完成整改的措施和时间，加盖公司公章后交回采购人备案，若未按要求落实整改的，则按整改事项违约处理。如中标人认为情况不实，有异议的，可在</w:t>
            </w:r>
            <w:r>
              <w:rPr>
                <w:sz w:val="21"/>
              </w:rPr>
              <w:t>24</w:t>
            </w:r>
            <w:r>
              <w:rPr>
                <w:sz w:val="21"/>
              </w:rPr>
              <w:t>小时内向采购人申请复核。</w:t>
            </w:r>
          </w:p>
          <w:p>
            <w:pPr>
              <w:pStyle w:val="null3"/>
              <w:ind w:firstLine="422"/>
              <w:jc w:val="both"/>
            </w:pPr>
            <w:r>
              <w:rPr>
                <w:sz w:val="21"/>
                <w:b/>
              </w:rPr>
              <w:t>十二、其它要求：</w:t>
            </w:r>
          </w:p>
          <w:p>
            <w:pPr>
              <w:pStyle w:val="null3"/>
              <w:ind w:firstLine="420"/>
              <w:jc w:val="both"/>
            </w:pPr>
            <w:r>
              <w:rPr>
                <w:sz w:val="21"/>
              </w:rPr>
              <w:t>1.</w:t>
            </w:r>
            <w:r>
              <w:rPr>
                <w:sz w:val="21"/>
              </w:rPr>
              <w:t>在合同期内，因政府部门规划建设及政策变化等原因需调整服务范围或者提前终止合同时，中标人应服从大局，由此造成的经济损失，采购人不负违约责任。若在服务期间如遇国家建设需要征用或采购人管理需要调整绿化或环卫保洁面积的，采购合同三方应以实际面积为准结算合同价款</w:t>
            </w:r>
          </w:p>
          <w:p>
            <w:pPr>
              <w:pStyle w:val="null3"/>
              <w:ind w:firstLine="420"/>
              <w:jc w:val="both"/>
            </w:pPr>
            <w:r>
              <w:rPr>
                <w:sz w:val="21"/>
              </w:rPr>
              <w:t>2.</w:t>
            </w:r>
            <w:r>
              <w:rPr>
                <w:sz w:val="21"/>
              </w:rPr>
              <w:t>采购人应按合同规定时间分别对环卫、绿化服务检查打分，并根据评分结果按合同约定分别向中标人支付承包费。</w:t>
            </w:r>
          </w:p>
          <w:p>
            <w:pPr>
              <w:pStyle w:val="null3"/>
              <w:ind w:firstLine="420"/>
              <w:jc w:val="both"/>
            </w:pPr>
            <w:r>
              <w:rPr>
                <w:sz w:val="21"/>
              </w:rPr>
              <w:t>3.</w:t>
            </w:r>
            <w:r>
              <w:rPr>
                <w:sz w:val="21"/>
              </w:rPr>
              <w:t>中标人要严格遵守国家劳动法以及省、市有关规定，切实保障员工工资、福利和保险等合法权益。</w:t>
            </w:r>
          </w:p>
          <w:p>
            <w:pPr>
              <w:pStyle w:val="null3"/>
              <w:ind w:firstLine="420"/>
              <w:jc w:val="both"/>
            </w:pPr>
            <w:r>
              <w:rPr>
                <w:sz w:val="21"/>
              </w:rPr>
              <w:t>4.</w:t>
            </w:r>
            <w:r>
              <w:rPr>
                <w:sz w:val="21"/>
              </w:rPr>
              <w:t>中标人应严格遵守国家法律、法规的规定，做好社会治安综合治理等工作，不得违反国家法律、法规的规定。如中标人员工有任何违法乱纪行为，中标人承担一切经济责任和法律责任。</w:t>
            </w:r>
          </w:p>
          <w:p>
            <w:pPr>
              <w:pStyle w:val="null3"/>
              <w:ind w:firstLine="420"/>
              <w:jc w:val="both"/>
            </w:pPr>
            <w:r>
              <w:rPr>
                <w:sz w:val="21"/>
              </w:rPr>
              <w:t>5.</w:t>
            </w:r>
            <w:r>
              <w:rPr>
                <w:sz w:val="21"/>
              </w:rPr>
              <w:t>由于承包范围内的绿化、环卫设施被盗或损坏或操作不当而导致他人死伤或造成其他损失的，由中标人负责赔偿和承担一切责任。</w:t>
            </w:r>
          </w:p>
          <w:p>
            <w:pPr>
              <w:pStyle w:val="null3"/>
              <w:ind w:firstLine="420"/>
              <w:jc w:val="both"/>
            </w:pPr>
            <w:r>
              <w:rPr>
                <w:sz w:val="21"/>
              </w:rPr>
              <w:t>6.</w:t>
            </w:r>
            <w:r>
              <w:rPr>
                <w:sz w:val="21"/>
              </w:rPr>
              <w:t>服务期内，若中标人的保洁服务、绿化养护效果未达到采购人要求的标准，中标人须无条件服从采购人的要求增加设备及人员，直至达到采购人要求的环卫保洁质量标准、绿化养护标准为止。</w:t>
            </w:r>
          </w:p>
          <w:p>
            <w:pPr>
              <w:pStyle w:val="null3"/>
              <w:ind w:firstLine="420"/>
              <w:jc w:val="both"/>
            </w:pPr>
            <w:r>
              <w:rPr>
                <w:sz w:val="21"/>
              </w:rPr>
              <w:t>7.</w:t>
            </w:r>
            <w:r>
              <w:rPr>
                <w:sz w:val="21"/>
              </w:rPr>
              <w:t>中标人需按《中华人民共和国劳动法》等法律要求保障员工的合法权益。</w:t>
            </w:r>
          </w:p>
          <w:p>
            <w:pPr>
              <w:pStyle w:val="null3"/>
              <w:spacing w:before="30" w:after="30"/>
              <w:ind w:firstLine="420"/>
              <w:jc w:val="both"/>
            </w:pPr>
            <w:r>
              <w:rPr>
                <w:sz w:val="21"/>
              </w:rPr>
              <w:t>8.</w:t>
            </w:r>
            <w:r>
              <w:rPr>
                <w:sz w:val="21"/>
              </w:rPr>
              <w:t>在项目实施过程中，中标人须根据采购人要求开展有关优化工作，由此产生的费用由中标人负责。</w:t>
            </w:r>
          </w:p>
          <w:p>
            <w:pPr>
              <w:pStyle w:val="null3"/>
              <w:ind w:firstLine="420"/>
              <w:jc w:val="both"/>
            </w:pPr>
            <w:r>
              <w:rPr>
                <w:sz w:val="21"/>
              </w:rPr>
              <w:t>9.</w:t>
            </w:r>
            <w:r>
              <w:rPr>
                <w:sz w:val="21"/>
              </w:rPr>
              <w:t>中标人应遵守法律、法规、规章或其他相关规范性文件的规定，并承担其因违法违规所引起的全部经济损失和法律责任。</w:t>
            </w:r>
          </w:p>
          <w:p>
            <w:pPr>
              <w:pStyle w:val="null3"/>
              <w:ind w:firstLine="420"/>
              <w:jc w:val="both"/>
            </w:pPr>
            <w:r>
              <w:rPr>
                <w:sz w:val="21"/>
              </w:rPr>
              <w:t>10.</w:t>
            </w:r>
            <w:r>
              <w:rPr>
                <w:sz w:val="21"/>
              </w:rPr>
              <w:t>环卫服务方面：</w:t>
            </w:r>
          </w:p>
          <w:p>
            <w:pPr>
              <w:pStyle w:val="null3"/>
              <w:ind w:firstLine="420"/>
              <w:jc w:val="both"/>
            </w:pPr>
            <w:r>
              <w:rPr>
                <w:sz w:val="21"/>
              </w:rPr>
              <w:t>（</w:t>
            </w:r>
            <w:r>
              <w:rPr>
                <w:sz w:val="21"/>
              </w:rPr>
              <w:t>1</w:t>
            </w:r>
            <w:r>
              <w:rPr>
                <w:sz w:val="21"/>
              </w:rPr>
              <w:t>）</w:t>
            </w:r>
            <w:r>
              <w:rPr>
                <w:sz w:val="21"/>
              </w:rPr>
              <w:t>.</w:t>
            </w:r>
            <w:r>
              <w:rPr>
                <w:sz w:val="21"/>
              </w:rPr>
              <w:t>中标人在实施本清扫保洁服务项目之前，应向采购人提交完整、可行、详细的道路和公共场所清扫保洁服务组织实施方案，该方案应包括资源的合理配置、环卫车辆及环卫设备的配备、机扫车和洒水车的类型、各路段的人员配备及人员详细情况、达到环境卫生质量标准所需的工作时间、作业流程、机扫作业要求、质量标准、检查考核办法、安全措施、奖惩措施、应急预案、迎检预案等内容。方案应获得经采购人认可后方可组织实施。</w:t>
            </w:r>
          </w:p>
          <w:p>
            <w:pPr>
              <w:pStyle w:val="null3"/>
              <w:ind w:firstLine="420"/>
              <w:jc w:val="both"/>
            </w:pPr>
            <w:r>
              <w:rPr>
                <w:sz w:val="21"/>
              </w:rPr>
              <w:t>（</w:t>
            </w:r>
            <w:r>
              <w:rPr>
                <w:sz w:val="21"/>
              </w:rPr>
              <w:t>2</w:t>
            </w:r>
            <w:r>
              <w:rPr>
                <w:sz w:val="21"/>
              </w:rPr>
              <w:t>）采购人应配合中标人做好环卫保洁卫生宣传监督工作，教育市民遵守有关环境卫生管理规定，配合搞好道路卫生清洁工作。</w:t>
            </w:r>
          </w:p>
          <w:p>
            <w:pPr>
              <w:pStyle w:val="null3"/>
              <w:ind w:firstLine="420"/>
              <w:jc w:val="both"/>
            </w:pPr>
            <w:r>
              <w:rPr>
                <w:sz w:val="21"/>
              </w:rPr>
              <w:t>（</w:t>
            </w:r>
            <w:r>
              <w:rPr>
                <w:sz w:val="21"/>
              </w:rPr>
              <w:t>3</w:t>
            </w:r>
            <w:r>
              <w:rPr>
                <w:sz w:val="21"/>
              </w:rPr>
              <w:t>）采购人有权对中标人进行随时检查，如发现中标人组织措施不当、计划不落实、管理不严，环卫保洁方案中所列人员、机械设备（工具）与现场实际不符，导致环卫保洁质量达不到规定标准，中标人在接到采购人的书面通知后，在规定时间内必须整改，否则采购人有权要求中标人按考核办法中的规定相应扣除当月服务费，当月考核评分为</w:t>
            </w:r>
            <w:r>
              <w:rPr>
                <w:sz w:val="21"/>
              </w:rPr>
              <w:t>80</w:t>
            </w:r>
            <w:r>
              <w:rPr>
                <w:sz w:val="21"/>
              </w:rPr>
              <w:t>分（不含</w:t>
            </w:r>
            <w:r>
              <w:rPr>
                <w:sz w:val="21"/>
              </w:rPr>
              <w:t>80</w:t>
            </w:r>
            <w:r>
              <w:rPr>
                <w:sz w:val="21"/>
              </w:rPr>
              <w:t>分）以下，同时还按合同约定的标准扣减环卫保洁服务费。</w:t>
            </w:r>
          </w:p>
          <w:p>
            <w:pPr>
              <w:pStyle w:val="null3"/>
              <w:ind w:firstLine="420"/>
              <w:jc w:val="both"/>
            </w:pPr>
            <w:r>
              <w:rPr>
                <w:sz w:val="21"/>
              </w:rPr>
              <w:t>（</w:t>
            </w:r>
            <w:r>
              <w:rPr>
                <w:sz w:val="21"/>
              </w:rPr>
              <w:t>4</w:t>
            </w:r>
            <w:r>
              <w:rPr>
                <w:sz w:val="21"/>
              </w:rPr>
              <w:t>）中标人根据所承担的保洁内容，按实际上岗人数自行到有关部门申办用工手续、员工劳动保险手续和办理暂住证等有关手续，安排好属下人员的住宿和教育管理工作。</w:t>
            </w:r>
          </w:p>
          <w:p>
            <w:pPr>
              <w:pStyle w:val="null3"/>
              <w:ind w:firstLine="420"/>
              <w:jc w:val="both"/>
            </w:pPr>
            <w:r>
              <w:rPr>
                <w:sz w:val="21"/>
              </w:rPr>
              <w:t>（</w:t>
            </w:r>
            <w:r>
              <w:rPr>
                <w:sz w:val="21"/>
              </w:rPr>
              <w:t>5</w:t>
            </w:r>
            <w:r>
              <w:rPr>
                <w:sz w:val="21"/>
              </w:rPr>
              <w:t>）中标人应每月将上一个月员工工资及加班费发放情况提交采购人备案，以便采购人检查。</w:t>
            </w:r>
          </w:p>
          <w:p>
            <w:pPr>
              <w:pStyle w:val="null3"/>
              <w:ind w:firstLine="420"/>
              <w:jc w:val="both"/>
            </w:pPr>
            <w:r>
              <w:rPr>
                <w:sz w:val="21"/>
              </w:rPr>
              <w:t>（</w:t>
            </w:r>
            <w:r>
              <w:rPr>
                <w:sz w:val="21"/>
              </w:rPr>
              <w:t>6</w:t>
            </w:r>
            <w:r>
              <w:rPr>
                <w:sz w:val="21"/>
              </w:rPr>
              <w:t>）中标人与员工解除或终止劳动关系，必须依照劳动管理等方面法律、法规、规章和其它规范性文件的规定向员工支付经济补偿金、赔偿金及其他应当支付的款项。</w:t>
            </w:r>
          </w:p>
          <w:p>
            <w:pPr>
              <w:pStyle w:val="null3"/>
              <w:ind w:firstLine="420"/>
              <w:jc w:val="both"/>
            </w:pPr>
            <w:r>
              <w:rPr>
                <w:sz w:val="21"/>
              </w:rPr>
              <w:t>（</w:t>
            </w:r>
            <w:r>
              <w:rPr>
                <w:sz w:val="21"/>
              </w:rPr>
              <w:t>7</w:t>
            </w:r>
            <w:r>
              <w:rPr>
                <w:sz w:val="21"/>
              </w:rPr>
              <w:t>）如因中标人不及时清扫或清扫不彻底等原因而发生交通事故或其他意外事故，致任何第三人人身或财产受损的，中标人应承担全部责任。如采购人在前述情形中实际承担了赔偿责任的，中标人同意无条件赔偿采购人的一切损失（包括但不限于采购人已赔偿的费用、采购人为向中标人追讨相关费用而支付的诉讼费、保全费、鉴定费、公证费、律师费、差旅费等所有费用）。</w:t>
            </w:r>
          </w:p>
          <w:p>
            <w:pPr>
              <w:pStyle w:val="null3"/>
              <w:ind w:firstLine="420"/>
              <w:jc w:val="both"/>
            </w:pPr>
            <w:r>
              <w:rPr>
                <w:sz w:val="21"/>
              </w:rPr>
              <w:t>（</w:t>
            </w:r>
            <w:r>
              <w:rPr>
                <w:sz w:val="21"/>
              </w:rPr>
              <w:t>8</w:t>
            </w:r>
            <w:r>
              <w:rPr>
                <w:sz w:val="21"/>
              </w:rPr>
              <w:t>）服务期内，采购人有权根据绿化或环卫行业主管部门及其他部门等相关文件规定对中标人投入的作业人员和作业车辆进行信息化管理，中标人在投标时应提前考虑有关设备成本投入并无条件服从。</w:t>
            </w:r>
          </w:p>
          <w:p>
            <w:pPr>
              <w:pStyle w:val="null3"/>
              <w:ind w:firstLine="420"/>
              <w:jc w:val="both"/>
            </w:pPr>
            <w:r>
              <w:rPr>
                <w:sz w:val="21"/>
              </w:rPr>
              <w:t>11.</w:t>
            </w:r>
            <w:r>
              <w:rPr>
                <w:sz w:val="21"/>
              </w:rPr>
              <w:t>绿化管养方面：</w:t>
            </w:r>
          </w:p>
          <w:p>
            <w:pPr>
              <w:pStyle w:val="null3"/>
              <w:ind w:firstLine="420"/>
              <w:jc w:val="both"/>
            </w:pPr>
            <w:r>
              <w:rPr>
                <w:sz w:val="21"/>
              </w:rPr>
              <w:t>（</w:t>
            </w:r>
            <w:r>
              <w:rPr>
                <w:sz w:val="21"/>
              </w:rPr>
              <w:t>1</w:t>
            </w:r>
            <w:r>
              <w:rPr>
                <w:sz w:val="21"/>
              </w:rPr>
              <w:t>）在符合供水规划和技术条件下，采购人可协助中标人按实际需要办理绿化管养专用给水口，人工费、材料费、水费等由中标人支付。</w:t>
            </w:r>
          </w:p>
          <w:p>
            <w:pPr>
              <w:pStyle w:val="null3"/>
              <w:ind w:firstLine="420"/>
              <w:jc w:val="both"/>
            </w:pPr>
            <w:r>
              <w:rPr>
                <w:sz w:val="21"/>
              </w:rPr>
              <w:t>（</w:t>
            </w:r>
            <w:r>
              <w:rPr>
                <w:sz w:val="21"/>
              </w:rPr>
              <w:t>2</w:t>
            </w:r>
            <w:r>
              <w:rPr>
                <w:sz w:val="21"/>
              </w:rPr>
              <w:t>）项目执行过程中，如需采购人配合办理相关手续，或提供相关服务条件，均须在投标文件中详细说明，例如临时场地租用，临时用电电源接入，与采购人沟通协调等相关事宜，以便于采购人决定是否接受或提前准备，所涉及的费用均由中标人承担。</w:t>
            </w:r>
          </w:p>
          <w:p>
            <w:pPr>
              <w:pStyle w:val="null3"/>
              <w:ind w:firstLine="420"/>
              <w:jc w:val="both"/>
            </w:pPr>
            <w:r>
              <w:rPr>
                <w:sz w:val="21"/>
              </w:rPr>
              <w:t>（</w:t>
            </w:r>
            <w:r>
              <w:rPr>
                <w:sz w:val="21"/>
              </w:rPr>
              <w:t>3</w:t>
            </w:r>
            <w:r>
              <w:rPr>
                <w:sz w:val="21"/>
              </w:rPr>
              <w:t>）中标人按实际要求配足作业人员，配员不能低于该路段的最低配员标准。说明：招标文件要求的作业人员数量配置为最低要求，中标人在确认中标资格后须将作业人员相关资料</w:t>
            </w:r>
            <w:r>
              <w:rPr>
                <w:sz w:val="21"/>
              </w:rPr>
              <w:t>(</w:t>
            </w:r>
            <w:r>
              <w:rPr>
                <w:sz w:val="21"/>
              </w:rPr>
              <w:t>包括人员名单、已聘用人员劳动合同及保险证明、新聘用员工资料等</w:t>
            </w:r>
            <w:r>
              <w:rPr>
                <w:sz w:val="21"/>
              </w:rPr>
              <w:t>)</w:t>
            </w:r>
            <w:r>
              <w:rPr>
                <w:sz w:val="21"/>
              </w:rPr>
              <w:t>提交采购人备案。</w:t>
            </w:r>
          </w:p>
          <w:p>
            <w:pPr>
              <w:pStyle w:val="null3"/>
              <w:ind w:firstLine="422"/>
              <w:jc w:val="both"/>
            </w:pPr>
            <w:r>
              <w:rPr>
                <w:sz w:val="21"/>
                <w:b/>
              </w:rPr>
              <w:t>十三、违约责任及合同终止</w:t>
            </w:r>
          </w:p>
          <w:p>
            <w:pPr>
              <w:pStyle w:val="null3"/>
              <w:spacing w:before="30" w:after="30"/>
              <w:ind w:firstLine="460"/>
              <w:jc w:val="both"/>
            </w:pPr>
            <w:r>
              <w:rPr>
                <w:sz w:val="21"/>
              </w:rPr>
              <w:t>1.</w:t>
            </w:r>
            <w:r>
              <w:rPr>
                <w:sz w:val="21"/>
              </w:rPr>
              <w:t>中标人未能按本合同规定的服务期提供服务，从逾期之日起每日按本合同总价3‰的标准在当月服务费中进行扣除；逾期半个月以上的，采购人有权终止合同，由此造成采购人经济损失由</w:t>
            </w:r>
            <w:r>
              <w:rPr>
                <w:sz w:val="21"/>
              </w:rPr>
              <w:t>中标人</w:t>
            </w:r>
            <w:r>
              <w:rPr>
                <w:sz w:val="21"/>
              </w:rPr>
              <w:t>承担。</w:t>
            </w:r>
          </w:p>
          <w:p>
            <w:pPr>
              <w:pStyle w:val="null3"/>
              <w:spacing w:before="30" w:after="30"/>
              <w:ind w:firstLine="460"/>
              <w:jc w:val="both"/>
            </w:pPr>
            <w:r>
              <w:rPr>
                <w:sz w:val="21"/>
              </w:rPr>
              <w:t>2.</w:t>
            </w:r>
            <w:r>
              <w:rPr>
                <w:sz w:val="21"/>
              </w:rPr>
              <w:t>因中标人在本项目中操作不当、管理疏漏等各种原因，发生安全生产事故造成中标人人员、雇员或任意第三人财产或人身损害的，中标人应承担全部责任。如采购人在前述情形中实际承担了责任的，中标人须无条件赔偿采购人的一切损失（包括但不限采购人已赔偿的费用；采购人需承担权利人维权或采购人为向中标人追讨相关费用而支付的诉讼费、保全费、保全担保费、鉴定费、公证费、律师费、差旅费等所有费用）。</w:t>
            </w:r>
          </w:p>
          <w:p>
            <w:pPr>
              <w:pStyle w:val="null3"/>
              <w:spacing w:before="30" w:after="30"/>
              <w:ind w:firstLine="460"/>
              <w:jc w:val="both"/>
            </w:pPr>
            <w:r>
              <w:rPr>
                <w:sz w:val="21"/>
              </w:rPr>
              <w:t>3.</w:t>
            </w:r>
            <w:r>
              <w:rPr>
                <w:sz w:val="21"/>
              </w:rPr>
              <w:t>如因中标人没有依照合同约定履行义务，给第三方造成人身或财产损害的，进而致使采购人对外承担赔偿责任的，则赔偿款项由中标人承担。</w:t>
            </w:r>
          </w:p>
          <w:p>
            <w:pPr>
              <w:pStyle w:val="null3"/>
              <w:spacing w:before="30" w:after="30"/>
              <w:ind w:firstLine="460"/>
              <w:jc w:val="both"/>
            </w:pPr>
            <w:r>
              <w:rPr>
                <w:sz w:val="21"/>
              </w:rPr>
              <w:t>4.</w:t>
            </w:r>
            <w:r>
              <w:rPr>
                <w:sz w:val="21"/>
              </w:rPr>
              <w:t>其它违约责任按《中华人民共和国民法典》处理。</w:t>
            </w:r>
          </w:p>
          <w:p>
            <w:pPr>
              <w:pStyle w:val="null3"/>
              <w:spacing w:before="30" w:after="30"/>
              <w:ind w:firstLine="460"/>
              <w:jc w:val="both"/>
            </w:pPr>
            <w:r>
              <w:rPr>
                <w:sz w:val="21"/>
              </w:rPr>
              <w:t>5.</w:t>
            </w:r>
            <w:r>
              <w:rPr>
                <w:sz w:val="21"/>
              </w:rPr>
              <w:t>中标人在合同履约中，绿化服务方面出现了《“东部快速路环卫保洁、绿化管养项目” 绿化管养扣罚标准》违约的情形，采购人将依据《“东部快速路环卫保洁、绿化管养项目” 绿化管养扣罚标准》进行处罚。《“东部快速路环卫保洁、绿化管养项目” 绿化管养扣罚标准》详见附件。</w:t>
            </w:r>
          </w:p>
          <w:p>
            <w:pPr>
              <w:pStyle w:val="null3"/>
              <w:spacing w:before="30" w:after="30"/>
              <w:ind w:firstLine="460"/>
              <w:jc w:val="both"/>
            </w:pPr>
            <w:r>
              <w:rPr>
                <w:sz w:val="21"/>
              </w:rPr>
              <w:t>6.</w:t>
            </w:r>
            <w:r>
              <w:rPr>
                <w:sz w:val="21"/>
              </w:rPr>
              <w:t>若违约责任条款与本合同其他条款存在冲突的，则优先选择适用赔付金额较高的约定计付标准。</w:t>
            </w:r>
          </w:p>
          <w:p>
            <w:pPr>
              <w:pStyle w:val="null3"/>
              <w:spacing w:before="30" w:after="30"/>
              <w:ind w:firstLine="460"/>
              <w:jc w:val="both"/>
            </w:pPr>
            <w:r>
              <w:rPr>
                <w:sz w:val="21"/>
              </w:rPr>
              <w:t>7.</w:t>
            </w:r>
            <w:r>
              <w:rPr>
                <w:sz w:val="21"/>
              </w:rPr>
              <w:t>由于中标人的原因，导致三方签订的合同终止或被解除，中标人因此而遭受的损失，将由中标人独立承担，采购人对此不负任何责任，也不作任何赔偿。并且中标人应向采购人支付相当合同总金额20%的违约金。</w:t>
            </w:r>
          </w:p>
          <w:p>
            <w:pPr>
              <w:pStyle w:val="null3"/>
              <w:spacing w:before="30" w:after="30"/>
              <w:ind w:firstLine="460"/>
              <w:jc w:val="both"/>
            </w:pPr>
            <w:r>
              <w:rPr>
                <w:sz w:val="21"/>
              </w:rPr>
              <w:t>8.</w:t>
            </w:r>
            <w:r>
              <w:rPr>
                <w:sz w:val="21"/>
              </w:rPr>
              <w:t>合同到期、合同终止或被解除后，若发现中标人有任何蓄意破坏绿化养护的行为，采购人因此而遭受的损失</w:t>
            </w:r>
            <w:r>
              <w:rPr>
                <w:sz w:val="21"/>
              </w:rPr>
              <w:t>中标人</w:t>
            </w:r>
            <w:r>
              <w:rPr>
                <w:sz w:val="21"/>
              </w:rPr>
              <w:t>应做出赔偿，中标人应向采购人支付相当合同总金额20%的违约金或赔偿采购人的实际损失，同时采购人保留追究中标人有关责任人员刑事法律责任的权利。</w:t>
            </w:r>
          </w:p>
          <w:p>
            <w:pPr>
              <w:pStyle w:val="null3"/>
              <w:spacing w:before="30" w:after="30"/>
              <w:ind w:firstLine="460"/>
              <w:jc w:val="both"/>
            </w:pPr>
            <w:r>
              <w:rPr>
                <w:sz w:val="21"/>
              </w:rPr>
              <w:t>9.</w:t>
            </w:r>
            <w:r>
              <w:rPr>
                <w:sz w:val="21"/>
              </w:rPr>
              <w:t>若按照本合同约定中标人所支付的违约金不足以弥补采购人所遭受损失的，中标人应予补足。</w:t>
            </w:r>
          </w:p>
          <w:p>
            <w:pPr>
              <w:pStyle w:val="null3"/>
              <w:spacing w:before="30" w:after="30"/>
              <w:ind w:firstLine="460"/>
              <w:jc w:val="both"/>
            </w:pPr>
            <w:r>
              <w:rPr>
                <w:sz w:val="21"/>
              </w:rPr>
              <w:t>10.</w:t>
            </w:r>
            <w:r>
              <w:rPr>
                <w:sz w:val="21"/>
              </w:rPr>
              <w:t>本合同期内，中标人出现有下列任何一种情况的，采购人有权即时单方解除承包合同并按相关程序临时委托其他服务单位开展业务，重新开展相关采购工作。同时，在终止合同后，中标人应保证无条件服务至下一服务单位交接完毕，以保证项目顺利进行，否则，采购人有权没收履约保证金。</w:t>
            </w:r>
          </w:p>
          <w:p>
            <w:pPr>
              <w:pStyle w:val="null3"/>
              <w:spacing w:before="30" w:after="30"/>
              <w:ind w:firstLine="460"/>
              <w:jc w:val="both"/>
            </w:pPr>
            <w:r>
              <w:rPr>
                <w:sz w:val="21"/>
              </w:rPr>
              <w:t>（1）中标人书面表示放弃承包经营权，或无法继续履行承包义务的；</w:t>
            </w:r>
          </w:p>
          <w:p>
            <w:pPr>
              <w:pStyle w:val="null3"/>
              <w:spacing w:before="30" w:after="30"/>
              <w:ind w:firstLine="460"/>
              <w:jc w:val="both"/>
            </w:pPr>
            <w:r>
              <w:rPr>
                <w:sz w:val="21"/>
              </w:rPr>
              <w:t>（2）中标人服务有效期内有越权收费、弄虚作假等违法经营行为，可能导致本合同无法继续履行的；</w:t>
            </w:r>
          </w:p>
          <w:p>
            <w:pPr>
              <w:pStyle w:val="null3"/>
              <w:spacing w:before="30" w:after="30"/>
              <w:ind w:firstLine="460"/>
              <w:jc w:val="both"/>
            </w:pPr>
            <w:r>
              <w:rPr>
                <w:sz w:val="21"/>
              </w:rPr>
              <w:t>（3）每份合同期内月度综合考评出现连续三个月考评为“90分以下至80分以上（含80分）”的，或者出现两个月考评为“80分以下”的；</w:t>
            </w:r>
          </w:p>
          <w:p>
            <w:pPr>
              <w:pStyle w:val="null3"/>
              <w:spacing w:before="30" w:after="30"/>
              <w:ind w:firstLine="460"/>
              <w:jc w:val="both"/>
            </w:pPr>
            <w:r>
              <w:rPr>
                <w:sz w:val="21"/>
              </w:rPr>
              <w:t>（4）中标人合同期内，因中标人在本项目中操作不当、管理疏漏等原因，发生安全生产责任事故造成1人以上（含1人）死亡或3人以上（含3人）重伤的安全事故，并负主要责任的；</w:t>
            </w:r>
          </w:p>
          <w:p>
            <w:pPr>
              <w:pStyle w:val="null3"/>
              <w:spacing w:before="30" w:after="30"/>
              <w:ind w:firstLine="460"/>
              <w:jc w:val="both"/>
            </w:pPr>
            <w:r>
              <w:rPr>
                <w:sz w:val="21"/>
              </w:rPr>
              <w:t>（5）中标人任一个月未按时足额发放员工工资（含加班工资）的人数达5人以上（含5人）的，或中标人拖欠员工工资（含加班工资）达两个月的，或东莞市最低工资标准发生变化，中标人拒绝根据有关规定予以相应调整的，出现上述情况未及时处理，经采购人通知后未按要求进行整改，引起工人上访并造成恶劣影响的；</w:t>
            </w:r>
          </w:p>
          <w:p>
            <w:pPr>
              <w:pStyle w:val="null3"/>
              <w:spacing w:before="30" w:after="30"/>
              <w:ind w:firstLine="460"/>
              <w:jc w:val="both"/>
            </w:pPr>
            <w:r>
              <w:rPr>
                <w:sz w:val="21"/>
              </w:rPr>
              <w:t>（6）在合同履行期间，因中标人违反劳动管理方面的法律、法规、规章及其他一般规范性文件，损害工人合法权益，出现性质严重或情节恶劣的，包括但不限于引起10人以上群体上访事件或10人以上（一宗案件内）劳资纠纷案件败诉或10人以上歇工事件的；</w:t>
            </w:r>
          </w:p>
          <w:p>
            <w:pPr>
              <w:pStyle w:val="null3"/>
              <w:spacing w:before="30" w:after="30"/>
              <w:ind w:firstLine="460"/>
              <w:jc w:val="both"/>
            </w:pPr>
            <w:r>
              <w:rPr>
                <w:sz w:val="21"/>
              </w:rPr>
              <w:t>（7）中标人有纵容、煽动工人怠工、罢工等过激行为的，或中标人无视工人权益引致工人有怠工、罢工等过激行为的；</w:t>
            </w:r>
          </w:p>
          <w:p>
            <w:pPr>
              <w:pStyle w:val="null3"/>
              <w:spacing w:before="30" w:after="30"/>
              <w:ind w:firstLine="460"/>
              <w:jc w:val="both"/>
            </w:pPr>
            <w:r>
              <w:rPr>
                <w:sz w:val="21"/>
              </w:rPr>
              <w:t>（8）合同履行期间，中标人在本项目中因园林绿化或环卫工作方面受到园林绿化或环卫主管部门行政处罚达到三次或因重大违法行为被行政机关处罚（责令停产停业、吊销许可证或者执照、没收或罚款达200万元等）的;</w:t>
            </w:r>
          </w:p>
          <w:p>
            <w:pPr>
              <w:pStyle w:val="null3"/>
              <w:spacing w:before="30" w:after="30"/>
              <w:ind w:firstLine="460"/>
              <w:jc w:val="both"/>
            </w:pPr>
            <w:r>
              <w:rPr>
                <w:sz w:val="21"/>
              </w:rPr>
              <w:t>（9）中标人将本项目的服务转包或未经采购人同意擅自分包的；</w:t>
            </w:r>
          </w:p>
          <w:p>
            <w:pPr>
              <w:pStyle w:val="null3"/>
              <w:spacing w:before="30" w:after="30"/>
              <w:ind w:firstLine="460"/>
              <w:jc w:val="both"/>
            </w:pPr>
            <w:r>
              <w:rPr>
                <w:sz w:val="21"/>
              </w:rPr>
              <w:t>（10）中标人在每份合同期内未按整改通知书要求落实整改超过3次的；</w:t>
            </w:r>
          </w:p>
          <w:p>
            <w:pPr>
              <w:pStyle w:val="null3"/>
              <w:spacing w:before="30" w:after="30"/>
              <w:ind w:firstLine="460"/>
              <w:jc w:val="both"/>
            </w:pPr>
            <w:r>
              <w:rPr>
                <w:sz w:val="21"/>
              </w:rPr>
              <w:t>（11）中标人在一年内无故停工达到2次的；</w:t>
            </w:r>
          </w:p>
          <w:p>
            <w:pPr>
              <w:pStyle w:val="null3"/>
              <w:spacing w:before="30" w:after="30"/>
              <w:ind w:firstLine="460"/>
              <w:jc w:val="both"/>
            </w:pPr>
            <w:r>
              <w:rPr>
                <w:sz w:val="21"/>
              </w:rPr>
              <w:t>（12）环卫服务期开始前10日内或采购人通知的时间内，中标人提供的人员及机械设备未通过采购人验收认定，包括①验收时人员及机械设备数量和标准低于投标文件的标准；②提供的专职人员和设备（包括环卫洒水车、道路扫路车、多功能洗扫车、环卫道路高压清洗车、环卫防撞缓冲车、环卫后压式垃圾运输车）非仅服务于本项目的；</w:t>
            </w:r>
          </w:p>
          <w:p>
            <w:pPr>
              <w:pStyle w:val="null3"/>
              <w:spacing w:before="30" w:after="30"/>
              <w:ind w:firstLine="460"/>
              <w:jc w:val="both"/>
            </w:pPr>
            <w:r>
              <w:rPr>
                <w:sz w:val="21"/>
              </w:rPr>
              <w:t>（13）在合同履行期间，若未经采购人同意将备案的专职人员或设备（包括绿化洒水车、绿化用密闭式垃圾清运车、绿化防撞缓冲车）用于其他项目，将依据有关条款进行扣罚；中标人多次因上述情形被扣罚，且拒不整改的，采购人有权终止合同；</w:t>
            </w:r>
          </w:p>
          <w:p>
            <w:pPr>
              <w:pStyle w:val="null3"/>
              <w:spacing w:before="30" w:after="30"/>
              <w:ind w:firstLine="460"/>
              <w:jc w:val="both"/>
            </w:pPr>
            <w:r>
              <w:rPr>
                <w:sz w:val="21"/>
              </w:rPr>
              <w:t>（14）在合同履行期间，若未经采购人同意将备案的专职人员或设备（包括环卫洒水车、道路扫路车、多功能洗扫车、环卫道路高压清洗车、环卫防撞缓冲车、环卫后压式垃圾运输车）用于其他项目，将依据有关条款进行扣罚；中标人多次因上述情形被扣罚，且拒不整改的，采购人有权终止合同；</w:t>
            </w:r>
          </w:p>
          <w:p>
            <w:pPr>
              <w:pStyle w:val="null3"/>
              <w:spacing w:before="30" w:after="30"/>
              <w:ind w:firstLine="460"/>
              <w:jc w:val="both"/>
            </w:pPr>
            <w:r>
              <w:rPr>
                <w:sz w:val="21"/>
              </w:rPr>
              <w:t>（15）《中华人民共和国民法典》、《中华人民共和国政府采购法》、《中华人民共和国政府采购法实施条例》等法律规定的中标无效或合同无效的情形</w:t>
            </w:r>
          </w:p>
          <w:p>
            <w:pPr>
              <w:pStyle w:val="null3"/>
              <w:spacing w:before="30" w:after="30"/>
              <w:ind w:firstLine="460"/>
              <w:jc w:val="both"/>
            </w:pPr>
            <w:r>
              <w:rPr>
                <w:sz w:val="21"/>
              </w:rPr>
              <w:t>（16）中标人违反法律、法规、规章和其它相关规范性文件的规定，影响本合同履行的；</w:t>
            </w:r>
          </w:p>
          <w:p>
            <w:pPr>
              <w:pStyle w:val="null3"/>
              <w:spacing w:before="30" w:after="30"/>
              <w:ind w:firstLine="460"/>
              <w:jc w:val="both"/>
            </w:pPr>
            <w:r>
              <w:rPr>
                <w:sz w:val="21"/>
              </w:rPr>
              <w:t>（17）中标人未按投标文件承诺的事项履行合同，拒不整改的；或整改不到位达2次以上（不含2次）的，采购人有权终止合同，期间产生的一切费用由中标人承担</w:t>
            </w:r>
          </w:p>
          <w:p>
            <w:pPr>
              <w:pStyle w:val="null3"/>
              <w:spacing w:before="30" w:after="30"/>
              <w:ind w:firstLine="460"/>
              <w:jc w:val="both"/>
            </w:pPr>
            <w:r>
              <w:rPr>
                <w:sz w:val="21"/>
              </w:rPr>
              <w:t>（18）在履行本项目期间（三年）发生重大交通事故，事故认定为主要责任达2次的；</w:t>
            </w:r>
          </w:p>
          <w:p>
            <w:pPr>
              <w:pStyle w:val="null3"/>
              <w:spacing w:before="30" w:after="30"/>
              <w:ind w:firstLine="460"/>
              <w:jc w:val="both"/>
            </w:pPr>
            <w:r>
              <w:rPr>
                <w:sz w:val="21"/>
              </w:rPr>
              <w:t>（19）中标人有弄虚造假及其他不正当行为出现两次的；</w:t>
            </w:r>
          </w:p>
          <w:p>
            <w:pPr>
              <w:pStyle w:val="null3"/>
              <w:spacing w:before="30" w:after="30"/>
              <w:ind w:firstLine="460"/>
              <w:jc w:val="both"/>
            </w:pPr>
            <w:r>
              <w:rPr>
                <w:sz w:val="21"/>
              </w:rPr>
              <w:t>（20）招标文件中涉及的终止合同的事由；</w:t>
            </w:r>
          </w:p>
          <w:p>
            <w:pPr>
              <w:pStyle w:val="null3"/>
              <w:spacing w:before="30" w:after="30"/>
              <w:ind w:firstLine="460"/>
              <w:jc w:val="both"/>
            </w:pPr>
            <w:r>
              <w:rPr>
                <w:sz w:val="21"/>
              </w:rPr>
              <w:t>（21）法律、法规、规章和规范性文件规定的终止合同的事由。</w:t>
            </w:r>
          </w:p>
          <w:p>
            <w:pPr>
              <w:pStyle w:val="null3"/>
              <w:ind w:firstLine="422"/>
              <w:jc w:val="both"/>
            </w:pPr>
            <w:r>
              <w:rPr>
                <w:sz w:val="21"/>
                <w:b/>
              </w:rPr>
              <w:t>十四、考核办法</w:t>
            </w:r>
          </w:p>
          <w:p>
            <w:pPr>
              <w:pStyle w:val="null3"/>
              <w:jc w:val="both"/>
            </w:pPr>
            <w:r>
              <w:rPr>
                <w:sz w:val="21"/>
                <w:b/>
              </w:rPr>
              <w:t xml:space="preserve"> </w:t>
            </w:r>
            <w:r>
              <w:rPr>
                <w:sz w:val="21"/>
                <w:b/>
              </w:rPr>
              <w:t>（一）环卫保洁考核办法</w:t>
            </w:r>
          </w:p>
          <w:p>
            <w:pPr>
              <w:pStyle w:val="null3"/>
              <w:ind w:firstLine="420"/>
              <w:jc w:val="both"/>
            </w:pPr>
            <w:r>
              <w:rPr>
                <w:sz w:val="21"/>
              </w:rPr>
              <w:t>环卫保洁部分主要由东莞市市容环卫中心负责进行考核。考核评分主要通过对投标人作业落实情况以及保洁质量进行考核，根据履约检查以及考核评分结果叠加进行追责。</w:t>
            </w:r>
          </w:p>
          <w:p>
            <w:pPr>
              <w:pStyle w:val="null3"/>
              <w:ind w:firstLine="420"/>
              <w:jc w:val="both"/>
            </w:pPr>
            <w:r>
              <w:rPr>
                <w:sz w:val="21"/>
              </w:rPr>
              <w:t>（一）履约检查</w:t>
            </w:r>
          </w:p>
          <w:p>
            <w:pPr>
              <w:pStyle w:val="null3"/>
              <w:ind w:firstLine="420"/>
              <w:jc w:val="both"/>
            </w:pPr>
            <w:r>
              <w:rPr>
                <w:sz w:val="21"/>
              </w:rPr>
              <w:t>1</w:t>
            </w:r>
            <w:r>
              <w:rPr>
                <w:sz w:val="21"/>
              </w:rPr>
              <w:t>、采购人对项目服务单位提供的人员、车辆工作情况进行检查，当检查发现投标人所属从业人员或作业工时比合同要求不足时，按不足人数（工时数）扣除相应的月度服务款项。（按照东莞市环境卫生作业定额和资金预算指引相关标准进行扣款）</w:t>
            </w:r>
          </w:p>
          <w:p>
            <w:pPr>
              <w:pStyle w:val="null3"/>
              <w:ind w:firstLine="420"/>
              <w:jc w:val="both"/>
            </w:pPr>
            <w:r>
              <w:rPr>
                <w:sz w:val="21"/>
              </w:rPr>
              <w:t>2</w:t>
            </w:r>
            <w:r>
              <w:rPr>
                <w:sz w:val="21"/>
              </w:rPr>
              <w:t>、当检查发现投标人提供的道路机械化清扫、洒水、冲洗、降尘等作业里程较合同要求不足时，按不足公里数扣除相应的月度服务款项。（按照东莞市环境卫生作业定额和资金预算指引相关标准进行扣款）</w:t>
            </w:r>
          </w:p>
          <w:p>
            <w:pPr>
              <w:pStyle w:val="null3"/>
              <w:ind w:firstLine="420"/>
              <w:jc w:val="both"/>
            </w:pPr>
            <w:r>
              <w:rPr>
                <w:sz w:val="21"/>
              </w:rPr>
              <w:t>（二）考核评分办法</w:t>
            </w:r>
          </w:p>
          <w:p>
            <w:pPr>
              <w:pStyle w:val="null3"/>
              <w:ind w:firstLine="420"/>
              <w:jc w:val="both"/>
            </w:pPr>
            <w:r>
              <w:rPr>
                <w:sz w:val="21"/>
              </w:rPr>
              <w:t>1</w:t>
            </w:r>
            <w:r>
              <w:rPr>
                <w:sz w:val="21"/>
              </w:rPr>
              <w:t>、考核方式</w:t>
            </w:r>
          </w:p>
          <w:p>
            <w:pPr>
              <w:pStyle w:val="null3"/>
              <w:ind w:firstLine="420"/>
              <w:jc w:val="both"/>
            </w:pPr>
            <w:r>
              <w:rPr>
                <w:sz w:val="21"/>
              </w:rPr>
              <w:t>采购人在履约检查的基础上，对发包范围内的区域道路清扫保洁情况进行考核，采取日常检查和月度检查相结合的考核方式。考核按《“</w:t>
            </w:r>
            <w:r>
              <w:rPr>
                <w:sz w:val="21"/>
              </w:rPr>
              <w:t>东部快速路环卫保洁、绿化管养项目</w:t>
            </w:r>
            <w:r>
              <w:rPr>
                <w:sz w:val="21"/>
              </w:rPr>
              <w:t>”</w:t>
            </w:r>
            <w:r>
              <w:rPr>
                <w:sz w:val="21"/>
              </w:rPr>
              <w:t>环卫保洁</w:t>
            </w:r>
            <w:r>
              <w:rPr>
                <w:sz w:val="21"/>
              </w:rPr>
              <w:t>绩效考核暂行标准》进行评分，根据考核结果支付月服务费用。检查人员必须严格遵守标准进行实际操作，不能以　权谋私，玩忽职守。月度绩效考核分数满分为</w:t>
            </w:r>
            <w:r>
              <w:rPr>
                <w:sz w:val="21"/>
              </w:rPr>
              <w:t>100</w:t>
            </w:r>
            <w:r>
              <w:rPr>
                <w:sz w:val="21"/>
              </w:rPr>
              <w:t>分。</w:t>
            </w:r>
          </w:p>
          <w:p>
            <w:pPr>
              <w:pStyle w:val="null3"/>
              <w:ind w:firstLine="420"/>
              <w:jc w:val="both"/>
            </w:pPr>
            <w:r>
              <w:rPr>
                <w:sz w:val="21"/>
              </w:rPr>
              <w:t>2</w:t>
            </w:r>
            <w:r>
              <w:rPr>
                <w:sz w:val="21"/>
              </w:rPr>
              <w:t>、考核实施</w:t>
            </w:r>
          </w:p>
          <w:p>
            <w:pPr>
              <w:pStyle w:val="null3"/>
              <w:ind w:firstLine="420"/>
              <w:jc w:val="both"/>
            </w:pPr>
            <w:r>
              <w:rPr>
                <w:sz w:val="21"/>
              </w:rPr>
              <w:t>（</w:t>
            </w:r>
            <w:r>
              <w:rPr>
                <w:sz w:val="21"/>
              </w:rPr>
              <w:t>1</w:t>
            </w:r>
            <w:r>
              <w:rPr>
                <w:sz w:val="21"/>
              </w:rPr>
              <w:t>）日常检查（占</w:t>
            </w:r>
            <w:r>
              <w:rPr>
                <w:sz w:val="21"/>
              </w:rPr>
              <w:t>60%</w:t>
            </w:r>
            <w:r>
              <w:rPr>
                <w:sz w:val="21"/>
              </w:rPr>
              <w:t>）：成立日常检查工作小组，开展环卫保洁巡查监督，至少在每月上旬、中旬对中标人各进行</w:t>
            </w:r>
            <w:r>
              <w:rPr>
                <w:sz w:val="21"/>
              </w:rPr>
              <w:t>1</w:t>
            </w:r>
            <w:r>
              <w:rPr>
                <w:sz w:val="21"/>
              </w:rPr>
              <w:t>次日常抽查，检查发现的问题以拍照形式进行记录，问题图片按照《“</w:t>
            </w:r>
            <w:r>
              <w:rPr>
                <w:sz w:val="21"/>
              </w:rPr>
              <w:t>东部快速路环卫保洁、绿化管养项目</w:t>
            </w:r>
            <w:r>
              <w:rPr>
                <w:sz w:val="21"/>
              </w:rPr>
              <w:t>”</w:t>
            </w:r>
            <w:r>
              <w:rPr>
                <w:sz w:val="21"/>
              </w:rPr>
              <w:t>环卫保洁</w:t>
            </w:r>
            <w:r>
              <w:rPr>
                <w:sz w:val="21"/>
              </w:rPr>
              <w:t>绩效考核暂行标准》进行扣分，具体工作由采购人统一组织安排。</w:t>
            </w:r>
          </w:p>
          <w:p>
            <w:pPr>
              <w:pStyle w:val="null3"/>
              <w:ind w:firstLine="420"/>
              <w:jc w:val="both"/>
            </w:pPr>
            <w:r>
              <w:rPr>
                <w:sz w:val="21"/>
              </w:rPr>
              <w:t>（</w:t>
            </w:r>
            <w:r>
              <w:rPr>
                <w:sz w:val="21"/>
              </w:rPr>
              <w:t>2</w:t>
            </w:r>
            <w:r>
              <w:rPr>
                <w:sz w:val="21"/>
              </w:rPr>
              <w:t>）月度检查（占</w:t>
            </w:r>
            <w:r>
              <w:rPr>
                <w:sz w:val="21"/>
              </w:rPr>
              <w:t>40%</w:t>
            </w:r>
            <w:r>
              <w:rPr>
                <w:sz w:val="21"/>
              </w:rPr>
              <w:t>）：采购人于每月下旬定期安排人员组织成立月度考评工作小组，对项目服务范围内保洁质量进行检查，检查发现的问题以拍照形式进行记录，问题图片按照《“</w:t>
            </w:r>
            <w:r>
              <w:rPr>
                <w:sz w:val="21"/>
              </w:rPr>
              <w:t>东部快速路环卫保洁、绿化管养项目</w:t>
            </w:r>
            <w:r>
              <w:rPr>
                <w:sz w:val="21"/>
              </w:rPr>
              <w:t>”</w:t>
            </w:r>
            <w:r>
              <w:rPr>
                <w:sz w:val="21"/>
              </w:rPr>
              <w:t>环卫保洁</w:t>
            </w:r>
            <w:r>
              <w:rPr>
                <w:sz w:val="21"/>
              </w:rPr>
              <w:t>绩效考核暂行标准》进行扣分，具体工作由采购人统一组织安排。</w:t>
            </w:r>
          </w:p>
          <w:p>
            <w:pPr>
              <w:pStyle w:val="null3"/>
              <w:ind w:firstLine="420"/>
              <w:jc w:val="both"/>
            </w:pPr>
            <w:r>
              <w:rPr>
                <w:sz w:val="21"/>
              </w:rPr>
              <w:t>3</w:t>
            </w:r>
            <w:r>
              <w:rPr>
                <w:sz w:val="21"/>
              </w:rPr>
              <w:t>、考核结果运用</w:t>
            </w:r>
          </w:p>
          <w:p>
            <w:pPr>
              <w:pStyle w:val="null3"/>
              <w:ind w:firstLine="420"/>
              <w:jc w:val="both"/>
            </w:pPr>
            <w:r>
              <w:rPr>
                <w:sz w:val="21"/>
              </w:rPr>
              <w:t>采购人对清扫保洁质量实行月度考评（包括日常检查、月度检查），其中，日常检查占总得分的</w:t>
            </w:r>
            <w:r>
              <w:rPr>
                <w:sz w:val="21"/>
              </w:rPr>
              <w:t>60%</w:t>
            </w:r>
            <w:r>
              <w:rPr>
                <w:sz w:val="21"/>
              </w:rPr>
              <w:t>（其中每月上旬的抽查结合上旬日常检查的扣分项汇总得分占总分的</w:t>
            </w:r>
            <w:r>
              <w:rPr>
                <w:sz w:val="21"/>
              </w:rPr>
              <w:t>30%</w:t>
            </w:r>
            <w:r>
              <w:rPr>
                <w:sz w:val="21"/>
              </w:rPr>
              <w:t>，每月中旬的抽查结合中旬日常检查的扣分项汇总得分占总分的</w:t>
            </w:r>
            <w:r>
              <w:rPr>
                <w:sz w:val="21"/>
              </w:rPr>
              <w:t>30%</w:t>
            </w:r>
            <w:r>
              <w:rPr>
                <w:sz w:val="21"/>
              </w:rPr>
              <w:t>），月度检查占总得分的</w:t>
            </w:r>
            <w:r>
              <w:rPr>
                <w:sz w:val="21"/>
              </w:rPr>
              <w:t>40%</w:t>
            </w:r>
            <w:r>
              <w:rPr>
                <w:sz w:val="21"/>
              </w:rPr>
              <w:t>（每月下旬的月度检查结合下旬日常检查的扣分项汇总得分占总分的</w:t>
            </w:r>
            <w:r>
              <w:rPr>
                <w:sz w:val="21"/>
              </w:rPr>
              <w:t>40%</w:t>
            </w:r>
            <w:r>
              <w:rPr>
                <w:sz w:val="21"/>
              </w:rPr>
              <w:t>）。按照考核结果扣减承包费用（具体金额及扣款方式由采购人设定），考核结果计算方式如下：</w:t>
            </w:r>
          </w:p>
          <w:p>
            <w:pPr>
              <w:pStyle w:val="null3"/>
              <w:jc w:val="both"/>
            </w:pPr>
            <w:r>
              <w:rPr>
                <w:sz w:val="21"/>
              </w:rPr>
              <w:t xml:space="preserve">    </w:t>
            </w:r>
            <w:r>
              <w:rPr>
                <w:sz w:val="21"/>
              </w:rPr>
              <w:t>（</w:t>
            </w:r>
            <w:r>
              <w:rPr>
                <w:sz w:val="21"/>
              </w:rPr>
              <w:t>1</w:t>
            </w:r>
            <w:r>
              <w:rPr>
                <w:sz w:val="21"/>
              </w:rPr>
              <w:t>）采购人对项目的环卫保洁质量每月实行月度考评</w:t>
            </w:r>
            <w:r>
              <w:rPr>
                <w:sz w:val="21"/>
              </w:rPr>
              <w:t>(</w:t>
            </w:r>
            <w:r>
              <w:rPr>
                <w:sz w:val="21"/>
              </w:rPr>
              <w:t>包括月检和日查两部分</w:t>
            </w:r>
            <w:r>
              <w:rPr>
                <w:sz w:val="21"/>
              </w:rPr>
              <w:t>)</w:t>
            </w:r>
            <w:r>
              <w:rPr>
                <w:sz w:val="21"/>
              </w:rPr>
              <w:t>，其中月检占月度考评总分的</w:t>
            </w:r>
            <w:r>
              <w:rPr>
                <w:sz w:val="21"/>
              </w:rPr>
              <w:t>40%</w:t>
            </w:r>
            <w:r>
              <w:rPr>
                <w:sz w:val="21"/>
              </w:rPr>
              <w:t>，日查、抽查占其总分的</w:t>
            </w:r>
            <w:r>
              <w:rPr>
                <w:sz w:val="21"/>
              </w:rPr>
              <w:t>60%</w:t>
            </w:r>
            <w:r>
              <w:rPr>
                <w:sz w:val="21"/>
              </w:rPr>
              <w:t>，以综合月度考评分数按百分制打分同时按照阶梯式制度考核。</w:t>
            </w:r>
          </w:p>
          <w:p>
            <w:pPr>
              <w:pStyle w:val="null3"/>
              <w:ind w:firstLine="420"/>
              <w:jc w:val="both"/>
            </w:pPr>
            <w:r>
              <w:rPr>
                <w:sz w:val="21"/>
              </w:rPr>
              <w:t>评分考核细则</w:t>
            </w:r>
          </w:p>
          <w:p>
            <w:pPr>
              <w:pStyle w:val="null3"/>
              <w:ind w:firstLine="420"/>
              <w:jc w:val="both"/>
            </w:pPr>
            <w:r>
              <w:rPr>
                <w:sz w:val="21"/>
              </w:rPr>
              <w:t>①月度综合考评总分</w:t>
            </w:r>
            <w:r>
              <w:rPr>
                <w:sz w:val="21"/>
              </w:rPr>
              <w:t>95</w:t>
            </w:r>
            <w:r>
              <w:rPr>
                <w:sz w:val="21"/>
              </w:rPr>
              <w:t>分或以上的，全额领取当月清扫保洁服务费；</w:t>
            </w:r>
          </w:p>
          <w:p>
            <w:pPr>
              <w:pStyle w:val="null3"/>
              <w:ind w:firstLine="420"/>
              <w:jc w:val="both"/>
            </w:pPr>
            <w:r>
              <w:rPr>
                <w:sz w:val="21"/>
              </w:rPr>
              <w:t>②</w:t>
            </w:r>
            <w:r>
              <w:rPr>
                <w:sz w:val="21"/>
              </w:rPr>
              <w:t>80-95</w:t>
            </w:r>
            <w:r>
              <w:rPr>
                <w:sz w:val="21"/>
              </w:rPr>
              <w:t>分的，按下列公式计算当月清扫保洁服务费：</w:t>
            </w:r>
          </w:p>
          <w:p>
            <w:pPr>
              <w:pStyle w:val="null3"/>
              <w:ind w:firstLine="420"/>
              <w:jc w:val="both"/>
            </w:pPr>
            <w:r>
              <w:rPr>
                <w:sz w:val="21"/>
              </w:rPr>
              <w:t>a</w:t>
            </w:r>
            <w:r>
              <w:rPr>
                <w:sz w:val="21"/>
              </w:rPr>
              <w:t>、</w:t>
            </w:r>
            <w:r>
              <w:rPr>
                <w:sz w:val="21"/>
              </w:rPr>
              <w:t>90-95</w:t>
            </w:r>
            <w:r>
              <w:rPr>
                <w:sz w:val="21"/>
              </w:rPr>
              <w:t>分（含</w:t>
            </w:r>
            <w:r>
              <w:rPr>
                <w:sz w:val="21"/>
              </w:rPr>
              <w:t>90</w:t>
            </w:r>
            <w:r>
              <w:rPr>
                <w:sz w:val="21"/>
              </w:rPr>
              <w:t>分）的，当期全额清扫保洁服务费</w:t>
            </w:r>
            <w:r>
              <w:rPr>
                <w:sz w:val="21"/>
              </w:rPr>
              <w:t>*</w:t>
            </w:r>
            <w:r>
              <w:rPr>
                <w:sz w:val="21"/>
              </w:rPr>
              <w:t>［</w:t>
            </w:r>
            <w:r>
              <w:rPr>
                <w:sz w:val="21"/>
              </w:rPr>
              <w:t>100-</w:t>
            </w:r>
            <w:r>
              <w:rPr>
                <w:sz w:val="21"/>
              </w:rPr>
              <w:t>（</w:t>
            </w:r>
            <w:r>
              <w:rPr>
                <w:sz w:val="21"/>
              </w:rPr>
              <w:t>95-</w:t>
            </w:r>
            <w:r>
              <w:rPr>
                <w:sz w:val="21"/>
              </w:rPr>
              <w:t>本期评分）</w:t>
            </w:r>
            <w:r>
              <w:rPr>
                <w:sz w:val="21"/>
              </w:rPr>
              <w:t>*0.5</w:t>
            </w:r>
            <w:r>
              <w:rPr>
                <w:sz w:val="21"/>
              </w:rPr>
              <w:t>］</w:t>
            </w:r>
            <w:r>
              <w:rPr>
                <w:sz w:val="21"/>
              </w:rPr>
              <w:t>%</w:t>
            </w:r>
            <w:r>
              <w:rPr>
                <w:sz w:val="21"/>
              </w:rPr>
              <w:t>；</w:t>
            </w:r>
          </w:p>
          <w:p>
            <w:pPr>
              <w:pStyle w:val="null3"/>
              <w:ind w:firstLine="420"/>
              <w:jc w:val="both"/>
            </w:pPr>
            <w:r>
              <w:rPr>
                <w:sz w:val="21"/>
              </w:rPr>
              <w:t>b</w:t>
            </w:r>
            <w:r>
              <w:rPr>
                <w:sz w:val="21"/>
              </w:rPr>
              <w:t>、</w:t>
            </w:r>
            <w:r>
              <w:rPr>
                <w:sz w:val="21"/>
              </w:rPr>
              <w:t>85-90</w:t>
            </w:r>
            <w:r>
              <w:rPr>
                <w:sz w:val="21"/>
              </w:rPr>
              <w:t>分（含</w:t>
            </w:r>
            <w:r>
              <w:rPr>
                <w:sz w:val="21"/>
              </w:rPr>
              <w:t>85</w:t>
            </w:r>
            <w:r>
              <w:rPr>
                <w:sz w:val="21"/>
              </w:rPr>
              <w:t>分）的，当期全额清扫保洁服务费</w:t>
            </w:r>
            <w:r>
              <w:rPr>
                <w:sz w:val="21"/>
              </w:rPr>
              <w:t>*</w:t>
            </w:r>
            <w:r>
              <w:rPr>
                <w:sz w:val="21"/>
              </w:rPr>
              <w:t>［</w:t>
            </w:r>
            <w:r>
              <w:rPr>
                <w:sz w:val="21"/>
              </w:rPr>
              <w:t>100-</w:t>
            </w:r>
            <w:r>
              <w:rPr>
                <w:sz w:val="21"/>
              </w:rPr>
              <w:t>（</w:t>
            </w:r>
            <w:r>
              <w:rPr>
                <w:sz w:val="21"/>
              </w:rPr>
              <w:t>90-</w:t>
            </w:r>
            <w:r>
              <w:rPr>
                <w:sz w:val="21"/>
              </w:rPr>
              <w:t>本期评分）</w:t>
            </w:r>
            <w:r>
              <w:rPr>
                <w:sz w:val="21"/>
              </w:rPr>
              <w:t>*1-2.5</w:t>
            </w:r>
            <w:r>
              <w:rPr>
                <w:sz w:val="21"/>
              </w:rPr>
              <w:t>］</w:t>
            </w:r>
            <w:r>
              <w:rPr>
                <w:sz w:val="21"/>
              </w:rPr>
              <w:t>%</w:t>
            </w:r>
            <w:r>
              <w:rPr>
                <w:sz w:val="21"/>
              </w:rPr>
              <w:t>；</w:t>
            </w:r>
          </w:p>
          <w:p>
            <w:pPr>
              <w:pStyle w:val="null3"/>
              <w:ind w:firstLine="420"/>
              <w:jc w:val="both"/>
            </w:pPr>
            <w:r>
              <w:rPr>
                <w:sz w:val="21"/>
              </w:rPr>
              <w:t>c</w:t>
            </w:r>
            <w:r>
              <w:rPr>
                <w:sz w:val="21"/>
              </w:rPr>
              <w:t>、</w:t>
            </w:r>
            <w:r>
              <w:rPr>
                <w:sz w:val="21"/>
              </w:rPr>
              <w:t>80-85</w:t>
            </w:r>
            <w:r>
              <w:rPr>
                <w:sz w:val="21"/>
              </w:rPr>
              <w:t>分（含</w:t>
            </w:r>
            <w:r>
              <w:rPr>
                <w:sz w:val="21"/>
              </w:rPr>
              <w:t>80</w:t>
            </w:r>
            <w:r>
              <w:rPr>
                <w:sz w:val="21"/>
              </w:rPr>
              <w:t>分）的，当期全额清扫保洁服务费</w:t>
            </w:r>
            <w:r>
              <w:rPr>
                <w:sz w:val="21"/>
              </w:rPr>
              <w:t>*</w:t>
            </w:r>
            <w:r>
              <w:rPr>
                <w:sz w:val="21"/>
              </w:rPr>
              <w:t>［</w:t>
            </w:r>
            <w:r>
              <w:rPr>
                <w:sz w:val="21"/>
              </w:rPr>
              <w:t>100-</w:t>
            </w:r>
            <w:r>
              <w:rPr>
                <w:sz w:val="21"/>
              </w:rPr>
              <w:t>（</w:t>
            </w:r>
            <w:r>
              <w:rPr>
                <w:sz w:val="21"/>
              </w:rPr>
              <w:t>85-</w:t>
            </w:r>
            <w:r>
              <w:rPr>
                <w:sz w:val="21"/>
              </w:rPr>
              <w:t>本期评分）</w:t>
            </w:r>
            <w:r>
              <w:rPr>
                <w:sz w:val="21"/>
              </w:rPr>
              <w:t>*2-7.5</w:t>
            </w:r>
            <w:r>
              <w:rPr>
                <w:sz w:val="21"/>
              </w:rPr>
              <w:t>］</w:t>
            </w:r>
            <w:r>
              <w:rPr>
                <w:sz w:val="21"/>
              </w:rPr>
              <w:t>%</w:t>
            </w:r>
            <w:r>
              <w:rPr>
                <w:sz w:val="21"/>
              </w:rPr>
              <w:t>。</w:t>
            </w:r>
          </w:p>
          <w:p>
            <w:pPr>
              <w:pStyle w:val="null3"/>
              <w:ind w:firstLine="420"/>
              <w:jc w:val="both"/>
            </w:pPr>
            <w:r>
              <w:rPr>
                <w:sz w:val="21"/>
              </w:rPr>
              <w:t>③月度综合考评总分</w:t>
            </w:r>
            <w:r>
              <w:rPr>
                <w:sz w:val="21"/>
              </w:rPr>
              <w:t>80</w:t>
            </w:r>
            <w:r>
              <w:rPr>
                <w:sz w:val="21"/>
              </w:rPr>
              <w:t>分（不含</w:t>
            </w:r>
            <w:r>
              <w:rPr>
                <w:sz w:val="21"/>
              </w:rPr>
              <w:t>80</w:t>
            </w:r>
            <w:r>
              <w:rPr>
                <w:sz w:val="21"/>
              </w:rPr>
              <w:t>分）以下的，采购人可不支付当月的清扫保洁服务费；月度综合考评总分</w:t>
            </w:r>
            <w:r>
              <w:rPr>
                <w:sz w:val="21"/>
              </w:rPr>
              <w:t>80</w:t>
            </w:r>
            <w:r>
              <w:rPr>
                <w:sz w:val="21"/>
              </w:rPr>
              <w:t>分（不含</w:t>
            </w:r>
            <w:r>
              <w:rPr>
                <w:sz w:val="21"/>
              </w:rPr>
              <w:t>80</w:t>
            </w:r>
            <w:r>
              <w:rPr>
                <w:sz w:val="21"/>
              </w:rPr>
              <w:t>分）以下的合同期内累计两次，采购人有权单方面解除合同。</w:t>
            </w:r>
          </w:p>
          <w:p>
            <w:pPr>
              <w:pStyle w:val="null3"/>
              <w:ind w:firstLine="420"/>
              <w:jc w:val="both"/>
            </w:pPr>
            <w:r>
              <w:rPr>
                <w:sz w:val="21"/>
              </w:rPr>
              <w:t>（</w:t>
            </w:r>
            <w:r>
              <w:rPr>
                <w:sz w:val="21"/>
              </w:rPr>
              <w:t>2</w:t>
            </w:r>
            <w:r>
              <w:rPr>
                <w:sz w:val="21"/>
              </w:rPr>
              <w:t>）在履行期内，投标人当月未按采购人要求做好市民投诉及数字城管案件整改处置回复的，每个案件按人民币</w:t>
            </w:r>
            <w:r>
              <w:rPr>
                <w:sz w:val="21"/>
              </w:rPr>
              <w:t>2000</w:t>
            </w:r>
            <w:r>
              <w:rPr>
                <w:sz w:val="21"/>
              </w:rPr>
              <w:t>元的标准在当月服务费中进行扣除；未在规定时间内作出书面回复的，每超出</w:t>
            </w:r>
            <w:r>
              <w:rPr>
                <w:sz w:val="21"/>
              </w:rPr>
              <w:t>1</w:t>
            </w:r>
            <w:r>
              <w:rPr>
                <w:sz w:val="21"/>
              </w:rPr>
              <w:t>天，按人民币</w:t>
            </w:r>
            <w:r>
              <w:rPr>
                <w:sz w:val="21"/>
              </w:rPr>
              <w:t>500</w:t>
            </w:r>
            <w:r>
              <w:rPr>
                <w:sz w:val="21"/>
              </w:rPr>
              <w:t>元的标准在当月服务费中进行扣除。</w:t>
            </w:r>
          </w:p>
          <w:p>
            <w:pPr>
              <w:pStyle w:val="null3"/>
              <w:ind w:firstLine="420"/>
              <w:jc w:val="both"/>
            </w:pPr>
            <w:r>
              <w:rPr>
                <w:sz w:val="21"/>
              </w:rPr>
              <w:t>（</w:t>
            </w:r>
            <w:r>
              <w:rPr>
                <w:sz w:val="21"/>
              </w:rPr>
              <w:t>3</w:t>
            </w:r>
            <w:r>
              <w:rPr>
                <w:sz w:val="21"/>
              </w:rPr>
              <w:t>）没有按时按频次和路线进行清扫保洁或清扫、冲洗质量差的；不符合合同文件保洁效果和要求的，当月考核期内发现同类情况超过</w:t>
            </w:r>
            <w:r>
              <w:rPr>
                <w:sz w:val="21"/>
              </w:rPr>
              <w:t>2</w:t>
            </w:r>
            <w:r>
              <w:rPr>
                <w:sz w:val="21"/>
              </w:rPr>
              <w:t>次（含</w:t>
            </w:r>
            <w:r>
              <w:rPr>
                <w:sz w:val="21"/>
              </w:rPr>
              <w:t>2</w:t>
            </w:r>
            <w:r>
              <w:rPr>
                <w:sz w:val="21"/>
              </w:rPr>
              <w:t>次）的，每次按人民币</w:t>
            </w:r>
            <w:r>
              <w:rPr>
                <w:sz w:val="21"/>
              </w:rPr>
              <w:t>3000</w:t>
            </w:r>
            <w:r>
              <w:rPr>
                <w:sz w:val="21"/>
              </w:rPr>
              <w:t>元的标准在当月服务费中进行扣除。</w:t>
            </w:r>
          </w:p>
          <w:p>
            <w:pPr>
              <w:pStyle w:val="null3"/>
              <w:ind w:firstLine="420"/>
              <w:jc w:val="both"/>
            </w:pPr>
            <w:r>
              <w:rPr>
                <w:sz w:val="21"/>
              </w:rPr>
              <w:t>（</w:t>
            </w:r>
            <w:r>
              <w:rPr>
                <w:sz w:val="21"/>
              </w:rPr>
              <w:t>4</w:t>
            </w:r>
            <w:r>
              <w:rPr>
                <w:sz w:val="21"/>
              </w:rPr>
              <w:t>）因迎检或重大活动要求提高清扫保洁质量，采购人有权要求投标人调配增加指定路段和区域保洁人员，加强巡回保洁，达到保洁质量良好的效果，如投标人不按要求落实的，每次按人民币</w:t>
            </w:r>
            <w:r>
              <w:rPr>
                <w:sz w:val="21"/>
              </w:rPr>
              <w:t>3000</w:t>
            </w:r>
            <w:r>
              <w:rPr>
                <w:sz w:val="21"/>
              </w:rPr>
              <w:t>元的标准在当月服务费中进行扣除。</w:t>
            </w:r>
          </w:p>
          <w:p>
            <w:pPr>
              <w:pStyle w:val="null3"/>
              <w:ind w:firstLine="420"/>
              <w:jc w:val="both"/>
            </w:pPr>
            <w:r>
              <w:rPr>
                <w:sz w:val="21"/>
              </w:rPr>
              <w:t>（</w:t>
            </w:r>
            <w:r>
              <w:rPr>
                <w:sz w:val="21"/>
              </w:rPr>
              <w:t>5</w:t>
            </w:r>
            <w:r>
              <w:rPr>
                <w:sz w:val="21"/>
              </w:rPr>
              <w:t>）发现有辖区内道路乱堆放的建筑垃圾、大件垃圾等垃圾无人清理的，采购人要求投标人清理干净，超过</w:t>
            </w:r>
            <w:r>
              <w:rPr>
                <w:sz w:val="21"/>
              </w:rPr>
              <w:t>12</w:t>
            </w:r>
            <w:r>
              <w:rPr>
                <w:sz w:val="21"/>
              </w:rPr>
              <w:t>小时未处理的，每处每天按人民币</w:t>
            </w:r>
            <w:r>
              <w:rPr>
                <w:sz w:val="21"/>
              </w:rPr>
              <w:t>5000</w:t>
            </w:r>
            <w:r>
              <w:rPr>
                <w:sz w:val="21"/>
              </w:rPr>
              <w:t>元的标准在当月服务费中进行扣除。</w:t>
            </w:r>
          </w:p>
          <w:p>
            <w:pPr>
              <w:pStyle w:val="null3"/>
              <w:ind w:firstLine="420"/>
              <w:jc w:val="both"/>
            </w:pPr>
            <w:r>
              <w:rPr>
                <w:sz w:val="21"/>
              </w:rPr>
              <w:t>（</w:t>
            </w:r>
            <w:r>
              <w:rPr>
                <w:sz w:val="21"/>
              </w:rPr>
              <w:t>6</w:t>
            </w:r>
            <w:r>
              <w:rPr>
                <w:sz w:val="21"/>
              </w:rPr>
              <w:t>）发现车辆未按要求安装或私自关闭、拆装的</w:t>
            </w:r>
            <w:r>
              <w:rPr>
                <w:sz w:val="21"/>
              </w:rPr>
              <w:t>GPS</w:t>
            </w:r>
            <w:r>
              <w:rPr>
                <w:sz w:val="21"/>
              </w:rPr>
              <w:t>监控、视频监控、盲区雷达等设备系统</w:t>
            </w:r>
            <w:r>
              <w:rPr>
                <w:sz w:val="21"/>
              </w:rPr>
              <w:t>,</w:t>
            </w:r>
            <w:r>
              <w:rPr>
                <w:sz w:val="21"/>
              </w:rPr>
              <w:t>每车次按人民币</w:t>
            </w:r>
            <w:r>
              <w:rPr>
                <w:sz w:val="21"/>
              </w:rPr>
              <w:t>5000</w:t>
            </w:r>
            <w:r>
              <w:rPr>
                <w:sz w:val="21"/>
              </w:rPr>
              <w:t>元的标准在当月服务费中进行扣除。</w:t>
            </w:r>
          </w:p>
          <w:p>
            <w:pPr>
              <w:pStyle w:val="null3"/>
              <w:ind w:firstLine="420"/>
              <w:jc w:val="both"/>
            </w:pPr>
            <w:r>
              <w:rPr>
                <w:sz w:val="21"/>
              </w:rPr>
              <w:t>（</w:t>
            </w:r>
            <w:r>
              <w:rPr>
                <w:sz w:val="21"/>
              </w:rPr>
              <w:t>7</w:t>
            </w:r>
            <w:r>
              <w:rPr>
                <w:sz w:val="21"/>
              </w:rPr>
              <w:t>）上级重大检查不重视，人员调配和巡回保洁不到位导致出现问题，每次按人民币</w:t>
            </w:r>
            <w:r>
              <w:rPr>
                <w:sz w:val="21"/>
              </w:rPr>
              <w:t>10000</w:t>
            </w:r>
            <w:r>
              <w:rPr>
                <w:sz w:val="21"/>
              </w:rPr>
              <w:t>元的标准在当月服务费中进行扣除；城市管理的各项专项检查不重视，整改不彻底，问题反复出现超过</w:t>
            </w:r>
            <w:r>
              <w:rPr>
                <w:sz w:val="21"/>
              </w:rPr>
              <w:t>2</w:t>
            </w:r>
            <w:r>
              <w:rPr>
                <w:sz w:val="21"/>
              </w:rPr>
              <w:t>次（含</w:t>
            </w:r>
            <w:r>
              <w:rPr>
                <w:sz w:val="21"/>
              </w:rPr>
              <w:t>2</w:t>
            </w:r>
            <w:r>
              <w:rPr>
                <w:sz w:val="21"/>
              </w:rPr>
              <w:t>次）以上，每次按人民币</w:t>
            </w:r>
            <w:r>
              <w:rPr>
                <w:sz w:val="21"/>
              </w:rPr>
              <w:t>10000</w:t>
            </w:r>
            <w:r>
              <w:rPr>
                <w:sz w:val="21"/>
              </w:rPr>
              <w:t>元的标准在当月服务费中进行扣除。</w:t>
            </w:r>
          </w:p>
          <w:p>
            <w:pPr>
              <w:pStyle w:val="null3"/>
              <w:ind w:firstLine="420"/>
              <w:jc w:val="both"/>
            </w:pPr>
            <w:r>
              <w:rPr>
                <w:sz w:val="21"/>
              </w:rPr>
              <w:t>（</w:t>
            </w:r>
            <w:r>
              <w:rPr>
                <w:sz w:val="21"/>
              </w:rPr>
              <w:t>8</w:t>
            </w:r>
            <w:r>
              <w:rPr>
                <w:sz w:val="21"/>
              </w:rPr>
              <w:t>）被新闻媒体曝光及行政机关行政通报批评处理，经核实是公司存在工作疏忽失误的，每宗按人民币</w:t>
            </w:r>
            <w:r>
              <w:rPr>
                <w:sz w:val="21"/>
              </w:rPr>
              <w:t>20000</w:t>
            </w:r>
            <w:r>
              <w:rPr>
                <w:sz w:val="21"/>
              </w:rPr>
              <w:t>元的标准在当月服务费中进行扣除。</w:t>
            </w:r>
          </w:p>
          <w:p>
            <w:pPr>
              <w:pStyle w:val="null3"/>
              <w:ind w:firstLine="420"/>
              <w:jc w:val="both"/>
            </w:pPr>
            <w:r>
              <w:rPr>
                <w:sz w:val="21"/>
              </w:rPr>
              <w:t>（</w:t>
            </w:r>
            <w:r>
              <w:rPr>
                <w:sz w:val="21"/>
              </w:rPr>
              <w:t>9</w:t>
            </w:r>
            <w:r>
              <w:rPr>
                <w:sz w:val="21"/>
              </w:rPr>
              <w:t>）在履行期内，投标人需积极执行整改通知，对采购人提出的整改建议须诚恳接受，对下达的整改任务需按时完成。投标人收到采购人发出的整改通知书，每次按人民币</w:t>
            </w:r>
            <w:r>
              <w:rPr>
                <w:sz w:val="21"/>
              </w:rPr>
              <w:t>2000</w:t>
            </w:r>
            <w:r>
              <w:rPr>
                <w:sz w:val="21"/>
              </w:rPr>
              <w:t>元的标准在当月服务费中进行扣除，投标人应按照整改通知书要求限期作出整改，如遇到不可逆客观因素（如恶劣天气、交通事故、自然灾害、工程施工）等未能在规定限期内完成整改工作，投标人应在充分对现场评估后，于限期前书面报告采购人，请求延期处置，在征得采购人同意后，方可延期处置，否则按未在规定限期内完成处置工作处理，每延期一天按人民币</w:t>
            </w:r>
            <w:r>
              <w:rPr>
                <w:sz w:val="21"/>
              </w:rPr>
              <w:t>1000</w:t>
            </w:r>
            <w:r>
              <w:rPr>
                <w:sz w:val="21"/>
              </w:rPr>
              <w:t>元的标准在当月服务费中进行扣除，逾期达到三个自然日的，中标人需自逾期第</w:t>
            </w:r>
            <w:r>
              <w:rPr>
                <w:sz w:val="21"/>
              </w:rPr>
              <w:t>4</w:t>
            </w:r>
            <w:r>
              <w:rPr>
                <w:sz w:val="21"/>
              </w:rPr>
              <w:t>天起，以当月清扫保洁服务费为基数按</w:t>
            </w:r>
            <w:r>
              <w:rPr>
                <w:sz w:val="21"/>
              </w:rPr>
              <w:t>5%/</w:t>
            </w:r>
            <w:r>
              <w:rPr>
                <w:sz w:val="21"/>
              </w:rPr>
              <w:t>天的标准</w:t>
            </w:r>
            <w:r>
              <w:rPr>
                <w:sz w:val="21"/>
              </w:rPr>
              <w:t>在当月服务费中进行扣除</w:t>
            </w:r>
            <w:r>
              <w:rPr>
                <w:sz w:val="21"/>
              </w:rPr>
              <w:t>；逾期达到七个自然日的，中标人需自逾期第</w:t>
            </w:r>
            <w:r>
              <w:rPr>
                <w:sz w:val="21"/>
              </w:rPr>
              <w:t>8</w:t>
            </w:r>
            <w:r>
              <w:rPr>
                <w:sz w:val="21"/>
              </w:rPr>
              <w:t>天起，以当月清扫保洁服务费为基数按</w:t>
            </w:r>
            <w:r>
              <w:rPr>
                <w:sz w:val="21"/>
              </w:rPr>
              <w:t>10%/</w:t>
            </w:r>
            <w:r>
              <w:rPr>
                <w:sz w:val="21"/>
              </w:rPr>
              <w:t>天的标准</w:t>
            </w:r>
            <w:r>
              <w:rPr>
                <w:sz w:val="21"/>
              </w:rPr>
              <w:t>在当月服务费中进行扣除</w:t>
            </w:r>
            <w:r>
              <w:rPr>
                <w:sz w:val="21"/>
              </w:rPr>
              <w:t>；直到当月清扫保洁服务费扣除完毕为止（阳光热线、</w:t>
            </w:r>
            <w:r>
              <w:rPr>
                <w:sz w:val="21"/>
              </w:rPr>
              <w:t>12345</w:t>
            </w:r>
            <w:r>
              <w:rPr>
                <w:sz w:val="21"/>
              </w:rPr>
              <w:t>政府热线、数字城管等渠道转来的投诉案件未及时处置的参照本条款执行）。</w:t>
            </w:r>
          </w:p>
          <w:p>
            <w:pPr>
              <w:pStyle w:val="null3"/>
              <w:ind w:firstLine="420"/>
              <w:jc w:val="both"/>
            </w:pPr>
            <w:r>
              <w:rPr>
                <w:sz w:val="21"/>
              </w:rPr>
              <w:t>（</w:t>
            </w:r>
            <w:r>
              <w:rPr>
                <w:sz w:val="21"/>
              </w:rPr>
              <w:t>10</w:t>
            </w:r>
            <w:r>
              <w:rPr>
                <w:sz w:val="21"/>
              </w:rPr>
              <w:t>）考核标准：按</w:t>
            </w:r>
            <w:r>
              <w:rPr>
                <w:sz w:val="21"/>
              </w:rPr>
              <w:t>《</w:t>
            </w:r>
            <w:r>
              <w:rPr>
                <w:sz w:val="21"/>
              </w:rPr>
              <w:t>“</w:t>
            </w:r>
            <w:r>
              <w:rPr>
                <w:sz w:val="21"/>
              </w:rPr>
              <w:t>东部快速路环卫保洁、绿化管养项目</w:t>
            </w:r>
            <w:r>
              <w:rPr>
                <w:sz w:val="21"/>
              </w:rPr>
              <w:t>”</w:t>
            </w:r>
            <w:r>
              <w:rPr>
                <w:sz w:val="21"/>
              </w:rPr>
              <w:t>环卫保洁</w:t>
            </w:r>
            <w:r>
              <w:rPr>
                <w:sz w:val="21"/>
              </w:rPr>
              <w:t>绩效考核暂行标准》进行，采购人保留对上述标准的修改权和解释权。</w:t>
            </w:r>
          </w:p>
          <w:p>
            <w:pPr>
              <w:pStyle w:val="null3"/>
              <w:jc w:val="both"/>
            </w:pPr>
            <w:r>
              <w:rPr>
                <w:sz w:val="21"/>
              </w:rPr>
              <w:t>附件：</w:t>
            </w:r>
          </w:p>
          <w:p>
            <w:pPr>
              <w:pStyle w:val="null3"/>
              <w:jc w:val="both"/>
            </w:pPr>
            <w:r>
              <w:rPr>
                <w:sz w:val="21"/>
              </w:rPr>
              <w:t>《“</w:t>
            </w:r>
            <w:r>
              <w:rPr>
                <w:sz w:val="21"/>
              </w:rPr>
              <w:t>东部快速路环卫保洁、绿化管养项目</w:t>
            </w:r>
            <w:r>
              <w:rPr>
                <w:sz w:val="21"/>
              </w:rPr>
              <w:t>”</w:t>
            </w:r>
            <w:r>
              <w:rPr>
                <w:sz w:val="21"/>
              </w:rPr>
              <w:t>环卫保洁</w:t>
            </w:r>
            <w:r>
              <w:rPr>
                <w:sz w:val="21"/>
              </w:rPr>
              <w:t>绩效考核暂行标准》</w:t>
            </w:r>
          </w:p>
          <w:p>
            <w:pPr>
              <w:pStyle w:val="null3"/>
              <w:jc w:val="right"/>
            </w:pPr>
            <w:r>
              <w:rPr>
                <w:sz w:val="21"/>
              </w:rPr>
              <w:t>（</w:t>
            </w:r>
            <w:r>
              <w:rPr>
                <w:sz w:val="21"/>
              </w:rPr>
              <w:t>日</w:t>
            </w:r>
            <w:r>
              <w:rPr>
                <w:sz w:val="21"/>
              </w:rPr>
              <w:t>/</w:t>
            </w:r>
            <w:r>
              <w:rPr>
                <w:sz w:val="21"/>
              </w:rPr>
              <w:t>月</w:t>
            </w:r>
            <w:r>
              <w:rPr>
                <w:sz w:val="21"/>
              </w:rPr>
              <w:t xml:space="preserve">  </w:t>
            </w:r>
            <w:r>
              <w:rPr>
                <w:sz w:val="21"/>
              </w:rPr>
              <w:t>检）</w:t>
            </w:r>
          </w:p>
          <w:p>
            <w:pPr>
              <w:pStyle w:val="null3"/>
              <w:jc w:val="both"/>
            </w:pPr>
            <w:r>
              <w:rPr>
                <w:sz w:val="21"/>
              </w:rPr>
              <w:t>（总分</w:t>
            </w:r>
            <w:r>
              <w:rPr>
                <w:sz w:val="21"/>
              </w:rPr>
              <w:t>100</w:t>
            </w:r>
            <w:r>
              <w:rPr>
                <w:sz w:val="21"/>
              </w:rPr>
              <w:t>分）</w:t>
            </w:r>
            <w:r>
              <w:rPr>
                <w:sz w:val="21"/>
              </w:rPr>
              <w:t xml:space="preserve">                 </w:t>
            </w:r>
            <w:r>
              <w:rPr>
                <w:sz w:val="21"/>
              </w:rPr>
              <w:t>考评时间：</w:t>
            </w:r>
            <w:r>
              <w:rPr>
                <w:sz w:val="21"/>
              </w:rPr>
              <w:t xml:space="preserve">20   </w:t>
            </w:r>
            <w:r>
              <w:rPr>
                <w:sz w:val="21"/>
              </w:rPr>
              <w:t>年</w:t>
            </w:r>
            <w:r>
              <w:rPr>
                <w:sz w:val="21"/>
              </w:rPr>
              <w:t xml:space="preserve">  </w:t>
            </w:r>
            <w:r>
              <w:rPr>
                <w:sz w:val="21"/>
              </w:rPr>
              <w:t>月</w:t>
            </w:r>
            <w:r>
              <w:rPr>
                <w:sz w:val="21"/>
              </w:rPr>
              <w:t xml:space="preserve">  </w:t>
            </w:r>
            <w:r>
              <w:rPr>
                <w:sz w:val="21"/>
              </w:rPr>
              <w:t>日</w:t>
            </w:r>
          </w:p>
          <w:tbl>
            <w:tblPr>
              <w:tblInd w:type="dxa" w:w="120"/>
              <w:tblBorders>
                <w:top w:val="none" w:color="000000" w:sz="4"/>
                <w:left w:val="none" w:color="000000" w:sz="4"/>
                <w:bottom w:val="none" w:color="000000" w:sz="4"/>
                <w:right w:val="none" w:color="000000" w:sz="4"/>
                <w:insideH w:val="none"/>
                <w:insideV w:val="none"/>
              </w:tblBorders>
            </w:tblPr>
            <w:tblGrid>
              <w:gridCol w:w="625"/>
              <w:gridCol w:w="2150"/>
              <w:gridCol w:w="1934"/>
              <w:gridCol w:w="384"/>
              <w:gridCol w:w="493"/>
              <w:gridCol w:w="12"/>
            </w:tblGrid>
            <w:tr>
              <w:tc>
                <w:tcPr>
                  <w:tcW w:type="dxa" w:w="2775"/>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现场考核</w:t>
                  </w:r>
                </w:p>
              </w:tc>
              <w:tc>
                <w:tcPr>
                  <w:tcW w:type="dxa" w:w="1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扣分办法</w:t>
                  </w:r>
                </w:p>
              </w:tc>
              <w:tc>
                <w:tcPr>
                  <w:tcW w:type="dxa" w:w="3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应得分</w:t>
                  </w:r>
                </w:p>
              </w:tc>
              <w:tc>
                <w:tcPr>
                  <w:tcW w:type="dxa" w:w="4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检查扣分</w:t>
                  </w: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检查方法及评价依据</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环卫保洁（</w:t>
                  </w:r>
                  <w:r>
                    <w:rPr>
                      <w:sz w:val="21"/>
                    </w:rPr>
                    <w:t>40</w:t>
                  </w:r>
                  <w:r>
                    <w:rPr>
                      <w:sz w:val="21"/>
                    </w:rPr>
                    <w:t>分）</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、每天使用湿式扫路车或洗扫车普扫（含绿地人工普扫）</w:t>
                  </w:r>
                  <w:r>
                    <w:rPr>
                      <w:sz w:val="21"/>
                    </w:rPr>
                    <w:t>2</w:t>
                  </w:r>
                  <w:r>
                    <w:rPr>
                      <w:sz w:val="21"/>
                    </w:rPr>
                    <w:t>次，早上</w:t>
                  </w:r>
                  <w:r>
                    <w:rPr>
                      <w:sz w:val="21"/>
                    </w:rPr>
                    <w:t>7</w:t>
                  </w:r>
                  <w:r>
                    <w:rPr>
                      <w:sz w:val="21"/>
                    </w:rPr>
                    <w:t>时前完成下午在</w:t>
                  </w:r>
                  <w:r>
                    <w:rPr>
                      <w:sz w:val="21"/>
                    </w:rPr>
                    <w:t>17:00</w:t>
                  </w:r>
                  <w:r>
                    <w:rPr>
                      <w:sz w:val="21"/>
                    </w:rPr>
                    <w:t>之前完成，保持路面干净，路面基本见本色；</w:t>
                  </w:r>
                </w:p>
                <w:p>
                  <w:pPr>
                    <w:pStyle w:val="null3"/>
                    <w:jc w:val="both"/>
                  </w:pPr>
                  <w:r>
                    <w:rPr>
                      <w:sz w:val="21"/>
                    </w:rPr>
                    <w:t>2</w:t>
                  </w:r>
                  <w:r>
                    <w:rPr>
                      <w:sz w:val="21"/>
                    </w:rPr>
                    <w:t>、路面和绿地保洁时间要求达到</w:t>
                  </w:r>
                  <w:r>
                    <w:rPr>
                      <w:sz w:val="21"/>
                    </w:rPr>
                    <w:t>16</w:t>
                  </w:r>
                  <w:r>
                    <w:rPr>
                      <w:sz w:val="21"/>
                    </w:rPr>
                    <w:t>小时（早上</w:t>
                  </w:r>
                  <w:r>
                    <w:rPr>
                      <w:sz w:val="21"/>
                    </w:rPr>
                    <w:t>7</w:t>
                  </w:r>
                  <w:r>
                    <w:rPr>
                      <w:sz w:val="21"/>
                    </w:rPr>
                    <w:t>时至晚上</w:t>
                  </w:r>
                  <w:r>
                    <w:rPr>
                      <w:sz w:val="21"/>
                    </w:rPr>
                    <w:t>11</w:t>
                  </w:r>
                  <w:r>
                    <w:rPr>
                      <w:sz w:val="21"/>
                    </w:rPr>
                    <w:t>时）；</w:t>
                  </w:r>
                </w:p>
                <w:p>
                  <w:pPr>
                    <w:pStyle w:val="null3"/>
                    <w:jc w:val="both"/>
                  </w:pPr>
                  <w:r>
                    <w:rPr>
                      <w:sz w:val="21"/>
                    </w:rPr>
                    <w:t>3</w:t>
                  </w:r>
                  <w:r>
                    <w:rPr>
                      <w:sz w:val="21"/>
                    </w:rPr>
                    <w:t>、路面废弃物达到控制指标（见附表）或无漏收堆或未发现垃圾成片的，以及绿地边线以外</w:t>
                  </w:r>
                  <w:r>
                    <w:rPr>
                      <w:sz w:val="21"/>
                    </w:rPr>
                    <w:t>2</w:t>
                  </w:r>
                  <w:r>
                    <w:rPr>
                      <w:sz w:val="21"/>
                    </w:rPr>
                    <w:t>米内的荒地的保洁工作到位。</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、未在规定时间内完成的，每发现一次，扣</w:t>
                  </w:r>
                  <w:r>
                    <w:rPr>
                      <w:sz w:val="21"/>
                    </w:rPr>
                    <w:t>0.5</w:t>
                  </w:r>
                  <w:r>
                    <w:rPr>
                      <w:sz w:val="21"/>
                    </w:rPr>
                    <w:t>分；</w:t>
                  </w:r>
                </w:p>
                <w:p>
                  <w:pPr>
                    <w:pStyle w:val="null3"/>
                    <w:jc w:val="both"/>
                  </w:pPr>
                  <w:r>
                    <w:rPr>
                      <w:sz w:val="21"/>
                    </w:rPr>
                    <w:t>2</w:t>
                  </w:r>
                  <w:r>
                    <w:rPr>
                      <w:sz w:val="21"/>
                    </w:rPr>
                    <w:t>、未按要求做好保洁工作的，每发现一次，扣</w:t>
                  </w:r>
                  <w:r>
                    <w:rPr>
                      <w:sz w:val="21"/>
                    </w:rPr>
                    <w:t>1</w:t>
                  </w:r>
                  <w:r>
                    <w:rPr>
                      <w:sz w:val="21"/>
                    </w:rPr>
                    <w:t>分；</w:t>
                  </w:r>
                </w:p>
                <w:p>
                  <w:pPr>
                    <w:pStyle w:val="null3"/>
                    <w:jc w:val="both"/>
                  </w:pPr>
                  <w:r>
                    <w:rPr>
                      <w:sz w:val="21"/>
                    </w:rPr>
                    <w:t>3</w:t>
                  </w:r>
                  <w:r>
                    <w:rPr>
                      <w:sz w:val="21"/>
                    </w:rPr>
                    <w:t>、未及时清理卫生死角、绿地垃圾连片或连带的，以及绿地红线</w:t>
                  </w:r>
                  <w:r>
                    <w:rPr>
                      <w:sz w:val="21"/>
                    </w:rPr>
                    <w:t>2</w:t>
                  </w:r>
                  <w:r>
                    <w:rPr>
                      <w:sz w:val="21"/>
                    </w:rPr>
                    <w:t>米范围内的垃圾不能及时清理的，每发现一次，扣</w:t>
                  </w:r>
                  <w:r>
                    <w:rPr>
                      <w:sz w:val="21"/>
                    </w:rPr>
                    <w:t>1</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1</w:t>
                  </w:r>
                  <w:r>
                    <w:rPr>
                      <w:sz w:val="21"/>
                    </w:rPr>
                    <w:t>、机动车道冲洗次数不少于</w:t>
                  </w:r>
                  <w:r>
                    <w:rPr>
                      <w:sz w:val="21"/>
                    </w:rPr>
                    <w:t>1</w:t>
                  </w:r>
                  <w:r>
                    <w:rPr>
                      <w:sz w:val="21"/>
                    </w:rPr>
                    <w:t>次</w:t>
                  </w:r>
                  <w:r>
                    <w:rPr>
                      <w:sz w:val="21"/>
                    </w:rPr>
                    <w:t>/2</w:t>
                  </w:r>
                  <w:r>
                    <w:rPr>
                      <w:sz w:val="21"/>
                    </w:rPr>
                    <w:t>日；路沿石冲洗次数不少于</w:t>
                  </w:r>
                  <w:r>
                    <w:rPr>
                      <w:sz w:val="21"/>
                    </w:rPr>
                    <w:t>1</w:t>
                  </w:r>
                  <w:r>
                    <w:rPr>
                      <w:sz w:val="21"/>
                    </w:rPr>
                    <w:t>次</w:t>
                  </w:r>
                  <w:r>
                    <w:rPr>
                      <w:sz w:val="21"/>
                    </w:rPr>
                    <w:t>/2</w:t>
                  </w:r>
                  <w:r>
                    <w:rPr>
                      <w:sz w:val="21"/>
                    </w:rPr>
                    <w:t>日；人行道冲洗次数不少于</w:t>
                  </w:r>
                  <w:r>
                    <w:rPr>
                      <w:sz w:val="21"/>
                    </w:rPr>
                    <w:t>1</w:t>
                  </w:r>
                  <w:r>
                    <w:rPr>
                      <w:sz w:val="21"/>
                    </w:rPr>
                    <w:t>次</w:t>
                  </w:r>
                  <w:r>
                    <w:rPr>
                      <w:sz w:val="21"/>
                    </w:rPr>
                    <w:t>/2</w:t>
                  </w:r>
                  <w:r>
                    <w:rPr>
                      <w:sz w:val="21"/>
                    </w:rPr>
                    <w:t>日，果皮箱、垃圾桶、护栏清洗频次不少于</w:t>
                  </w:r>
                  <w:r>
                    <w:rPr>
                      <w:sz w:val="21"/>
                    </w:rPr>
                    <w:t>1</w:t>
                  </w:r>
                  <w:r>
                    <w:rPr>
                      <w:sz w:val="21"/>
                    </w:rPr>
                    <w:t>次</w:t>
                  </w:r>
                  <w:r>
                    <w:rPr>
                      <w:sz w:val="21"/>
                    </w:rPr>
                    <w:t>/</w:t>
                  </w:r>
                  <w:r>
                    <w:rPr>
                      <w:sz w:val="21"/>
                    </w:rPr>
                    <w:t>周。，保持路桥面基本见本色，路沿保持干净，遇有淤泥渣土等污染路面时需及时冲洗；</w:t>
                  </w:r>
                </w:p>
                <w:p>
                  <w:pPr>
                    <w:pStyle w:val="null3"/>
                    <w:ind w:firstLine="440"/>
                    <w:jc w:val="both"/>
                  </w:pPr>
                  <w:r>
                    <w:rPr>
                      <w:sz w:val="21"/>
                    </w:rPr>
                    <w:t>2</w:t>
                  </w:r>
                  <w:r>
                    <w:rPr>
                      <w:sz w:val="21"/>
                    </w:rPr>
                    <w:t>、每日使用洒水车喷洒路面主干道洒水次数不少于</w:t>
                  </w:r>
                  <w:r>
                    <w:rPr>
                      <w:sz w:val="21"/>
                    </w:rPr>
                    <w:t>3</w:t>
                  </w:r>
                </w:p>
                <w:p>
                  <w:pPr>
                    <w:pStyle w:val="null3"/>
                    <w:jc w:val="both"/>
                  </w:pPr>
                  <w:r>
                    <w:rPr>
                      <w:sz w:val="21"/>
                    </w:rPr>
                    <w:t>次</w:t>
                  </w:r>
                  <w:r>
                    <w:rPr>
                      <w:sz w:val="21"/>
                    </w:rPr>
                    <w:t>/</w:t>
                  </w:r>
                  <w:r>
                    <w:rPr>
                      <w:sz w:val="21"/>
                    </w:rPr>
                    <w:t>日，辅道洒水次数不少于</w:t>
                  </w:r>
                  <w:r>
                    <w:rPr>
                      <w:sz w:val="21"/>
                    </w:rPr>
                    <w:t>1</w:t>
                  </w:r>
                  <w:r>
                    <w:rPr>
                      <w:sz w:val="21"/>
                    </w:rPr>
                    <w:t>次</w:t>
                  </w:r>
                  <w:r>
                    <w:rPr>
                      <w:sz w:val="21"/>
                    </w:rPr>
                    <w:t>/</w:t>
                  </w:r>
                  <w:r>
                    <w:rPr>
                      <w:sz w:val="21"/>
                    </w:rPr>
                    <w:t>日，降尘不少于</w:t>
                  </w:r>
                  <w:r>
                    <w:rPr>
                      <w:sz w:val="21"/>
                    </w:rPr>
                    <w:t>2</w:t>
                  </w:r>
                  <w:r>
                    <w:rPr>
                      <w:sz w:val="21"/>
                    </w:rPr>
                    <w:t>次</w:t>
                  </w:r>
                  <w:r>
                    <w:rPr>
                      <w:sz w:val="21"/>
                    </w:rPr>
                    <w:t>/</w:t>
                  </w:r>
                  <w:r>
                    <w:rPr>
                      <w:sz w:val="21"/>
                    </w:rPr>
                    <w:t>日，阴雨天气可减少或不进行洒水降尘。其他特殊路段符合增加要求。</w:t>
                  </w:r>
                </w:p>
                <w:p>
                  <w:pPr>
                    <w:pStyle w:val="null3"/>
                    <w:jc w:val="both"/>
                  </w:pPr>
                  <w:r>
                    <w:rPr>
                      <w:sz w:val="21"/>
                    </w:rPr>
                    <w:t>3</w:t>
                  </w:r>
                  <w:r>
                    <w:rPr>
                      <w:sz w:val="21"/>
                    </w:rPr>
                    <w:t>、清扫车或洒水车作业时，不得将泥沙冲入绿化带。</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、路面洗刷未达到要求的，每发现一次，扣</w:t>
                  </w:r>
                  <w:r>
                    <w:rPr>
                      <w:sz w:val="21"/>
                    </w:rPr>
                    <w:t>0.5</w:t>
                  </w:r>
                  <w:r>
                    <w:rPr>
                      <w:sz w:val="21"/>
                    </w:rPr>
                    <w:t>分；</w:t>
                  </w:r>
                  <w:r>
                    <w:rPr>
                      <w:sz w:val="21"/>
                    </w:rPr>
                    <w:t>2</w:t>
                  </w:r>
                  <w:r>
                    <w:rPr>
                      <w:sz w:val="21"/>
                    </w:rPr>
                    <w:t>、未按时按要求洒水的，每发现一次，扣</w:t>
                  </w:r>
                  <w:r>
                    <w:rPr>
                      <w:sz w:val="21"/>
                    </w:rPr>
                    <w:t>1</w:t>
                  </w:r>
                  <w:r>
                    <w:rPr>
                      <w:sz w:val="21"/>
                    </w:rPr>
                    <w:t>分。</w:t>
                  </w:r>
                </w:p>
                <w:p>
                  <w:pPr>
                    <w:pStyle w:val="null3"/>
                    <w:jc w:val="both"/>
                  </w:pPr>
                  <w:r>
                    <w:rPr>
                      <w:sz w:val="21"/>
                    </w:rPr>
                    <w:t>3</w:t>
                  </w:r>
                  <w:r>
                    <w:rPr>
                      <w:sz w:val="21"/>
                    </w:rPr>
                    <w:t>、将泥沙冲入绿化带的，每发现一次，扣</w:t>
                  </w:r>
                  <w:r>
                    <w:rPr>
                      <w:sz w:val="21"/>
                    </w:rPr>
                    <w:t>1</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垃圾收集、清运处理（</w:t>
                  </w:r>
                  <w:r>
                    <w:rPr>
                      <w:sz w:val="21"/>
                    </w:rPr>
                    <w:t>15</w:t>
                  </w:r>
                  <w:r>
                    <w:rPr>
                      <w:sz w:val="21"/>
                    </w:rPr>
                    <w:t>分）</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、每日使用密闭式垃圾运输车在辅道两旁沿路收集垃圾，上午普扫的垃圾需在</w:t>
                  </w:r>
                  <w:r>
                    <w:rPr>
                      <w:sz w:val="21"/>
                    </w:rPr>
                    <w:t>12</w:t>
                  </w:r>
                  <w:r>
                    <w:rPr>
                      <w:sz w:val="21"/>
                    </w:rPr>
                    <w:t>点前收集及清运完毕，下午需在</w:t>
                  </w:r>
                  <w:r>
                    <w:rPr>
                      <w:sz w:val="21"/>
                    </w:rPr>
                    <w:t>19</w:t>
                  </w:r>
                  <w:r>
                    <w:rPr>
                      <w:sz w:val="21"/>
                    </w:rPr>
                    <w:t>点前收集及清运完毕，</w:t>
                  </w:r>
                  <w:r>
                    <w:rPr>
                      <w:sz w:val="21"/>
                    </w:rPr>
                    <w:t>19</w:t>
                  </w:r>
                  <w:r>
                    <w:rPr>
                      <w:sz w:val="21"/>
                    </w:rPr>
                    <w:t>点后产生的需在</w:t>
                  </w:r>
                  <w:r>
                    <w:rPr>
                      <w:sz w:val="21"/>
                    </w:rPr>
                    <w:t>23</w:t>
                  </w:r>
                  <w:r>
                    <w:rPr>
                      <w:sz w:val="21"/>
                    </w:rPr>
                    <w:t>点收集及清运完毕，并且装运过程中不得满溢、洒漏</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、无密封设备和封盖不严的，每车次扣</w:t>
                  </w:r>
                  <w:r>
                    <w:rPr>
                      <w:sz w:val="21"/>
                    </w:rPr>
                    <w:t>0.5</w:t>
                  </w:r>
                  <w:r>
                    <w:rPr>
                      <w:sz w:val="21"/>
                    </w:rPr>
                    <w:t>分，没有按时收集垃圾的，每一例扣</w:t>
                  </w:r>
                  <w:r>
                    <w:rPr>
                      <w:sz w:val="21"/>
                    </w:rPr>
                    <w:t>0.5</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、无乱倾倒垃圾现象。</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、发现往果皮箱、隐蔽处等地方倾倒垃圾的，每发现一例扣</w:t>
                  </w:r>
                  <w:r>
                    <w:rPr>
                      <w:sz w:val="21"/>
                    </w:rPr>
                    <w:t>0.5</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both"/>
                  </w:pPr>
                  <w:r>
                    <w:rPr>
                      <w:sz w:val="21"/>
                    </w:rPr>
                    <w:t>3</w:t>
                  </w:r>
                  <w:r>
                    <w:rPr>
                      <w:sz w:val="21"/>
                    </w:rPr>
                    <w:t>、果皮箱、垃圾桶清掏擦拭作业：清掏果皮箱、垃圾桶频次不少于</w:t>
                  </w:r>
                  <w:r>
                    <w:rPr>
                      <w:sz w:val="21"/>
                    </w:rPr>
                    <w:t>2</w:t>
                  </w:r>
                  <w:r>
                    <w:rPr>
                      <w:sz w:val="21"/>
                    </w:rPr>
                    <w:t>次</w:t>
                  </w:r>
                  <w:r>
                    <w:rPr>
                      <w:sz w:val="21"/>
                    </w:rPr>
                    <w:t>/</w:t>
                  </w:r>
                  <w:r>
                    <w:rPr>
                      <w:sz w:val="21"/>
                    </w:rPr>
                    <w:t>日，并在清掏后进行擦拭，确保无明显污渍，果皮箱安置正确，无损坏、缺失。</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、垃圾外泄、周边脏乱的，每发现一例扣</w:t>
                  </w:r>
                  <w:r>
                    <w:rPr>
                      <w:sz w:val="21"/>
                    </w:rPr>
                    <w:t>0.5</w:t>
                  </w:r>
                  <w:r>
                    <w:rPr>
                      <w:sz w:val="21"/>
                    </w:rPr>
                    <w:t>分；未清洁、洗擦的，每发现一例扣</w:t>
                  </w:r>
                  <w:r>
                    <w:rPr>
                      <w:sz w:val="21"/>
                    </w:rPr>
                    <w:t>0.5</w:t>
                  </w:r>
                  <w:r>
                    <w:rPr>
                      <w:sz w:val="21"/>
                    </w:rPr>
                    <w:t>分；果皮箱被推歪、严重损坏或被盗后，未及时发现，每发现一例扣</w:t>
                  </w:r>
                  <w:r>
                    <w:rPr>
                      <w:sz w:val="21"/>
                    </w:rPr>
                    <w:t>0.5</w:t>
                  </w:r>
                  <w:r>
                    <w:rPr>
                      <w:sz w:val="21"/>
                    </w:rPr>
                    <w:t>分；不及时扶正、按原样维修、更换的每一例扣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设备维护（</w:t>
                  </w:r>
                  <w:r>
                    <w:rPr>
                      <w:sz w:val="21"/>
                    </w:rPr>
                    <w:t>10</w:t>
                  </w:r>
                  <w:r>
                    <w:rPr>
                      <w:sz w:val="21"/>
                    </w:rPr>
                    <w:t>分）</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、沉沙井清理作业，采用人工作业方式清理，正常季节（</w:t>
                  </w:r>
                  <w:r>
                    <w:rPr>
                      <w:sz w:val="21"/>
                    </w:rPr>
                    <w:t>1-4</w:t>
                  </w:r>
                  <w:r>
                    <w:rPr>
                      <w:sz w:val="21"/>
                    </w:rPr>
                    <w:t>月、</w:t>
                  </w:r>
                  <w:r>
                    <w:rPr>
                      <w:sz w:val="21"/>
                    </w:rPr>
                    <w:t>9-12</w:t>
                  </w:r>
                  <w:r>
                    <w:rPr>
                      <w:sz w:val="21"/>
                    </w:rPr>
                    <w:t>月）清理频次为</w:t>
                  </w:r>
                  <w:r>
                    <w:rPr>
                      <w:sz w:val="21"/>
                    </w:rPr>
                    <w:t>1</w:t>
                  </w:r>
                  <w:r>
                    <w:rPr>
                      <w:sz w:val="21"/>
                    </w:rPr>
                    <w:t>次</w:t>
                  </w:r>
                  <w:r>
                    <w:rPr>
                      <w:sz w:val="21"/>
                    </w:rPr>
                    <w:t>/</w:t>
                  </w:r>
                  <w:r>
                    <w:rPr>
                      <w:sz w:val="21"/>
                    </w:rPr>
                    <w:t>周；雨季（</w:t>
                  </w:r>
                  <w:r>
                    <w:rPr>
                      <w:sz w:val="21"/>
                    </w:rPr>
                    <w:t>5-8</w:t>
                  </w:r>
                  <w:r>
                    <w:rPr>
                      <w:sz w:val="21"/>
                    </w:rPr>
                    <w:t>月）清理频次为</w:t>
                  </w:r>
                  <w:r>
                    <w:rPr>
                      <w:sz w:val="21"/>
                    </w:rPr>
                    <w:t>2</w:t>
                  </w:r>
                  <w:r>
                    <w:rPr>
                      <w:sz w:val="21"/>
                    </w:rPr>
                    <w:t>次</w:t>
                  </w:r>
                  <w:r>
                    <w:rPr>
                      <w:sz w:val="21"/>
                    </w:rPr>
                    <w:t>/</w:t>
                  </w:r>
                  <w:r>
                    <w:rPr>
                      <w:sz w:val="21"/>
                    </w:rPr>
                    <w:t>周：遇暴雨等恶劣天气需及时清理，保证雨水井口、排水明渠及有排水孔且具有活动盖板的暗渠口无积存垃圾等。</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、未按期清理的，每一例扣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、人行道、地下隧道、天桥等设施无乱张贴、涂污现象。</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、发现乱张贴、涂污的，每一例扣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保洁人员及车辆设备管理（</w:t>
                  </w:r>
                  <w:r>
                    <w:rPr>
                      <w:sz w:val="21"/>
                    </w:rPr>
                    <w:t>10</w:t>
                  </w:r>
                  <w:r>
                    <w:rPr>
                      <w:sz w:val="21"/>
                    </w:rPr>
                    <w:t>分）</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人员管理符合要求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发现未着工衣上岗的，每</w:t>
                  </w:r>
                  <w:r>
                    <w:rPr>
                      <w:sz w:val="21"/>
                    </w:rPr>
                    <w:t>1</w:t>
                  </w:r>
                  <w:r>
                    <w:rPr>
                      <w:sz w:val="21"/>
                    </w:rPr>
                    <w:t>人次扣</w:t>
                  </w:r>
                  <w:r>
                    <w:rPr>
                      <w:sz w:val="21"/>
                    </w:rPr>
                    <w:t>0.5</w:t>
                  </w:r>
                  <w:r>
                    <w:rPr>
                      <w:sz w:val="21"/>
                    </w:rPr>
                    <w:t>分；在岗人数每少</w:t>
                  </w:r>
                  <w:r>
                    <w:rPr>
                      <w:sz w:val="21"/>
                    </w:rPr>
                    <w:t>1</w:t>
                  </w:r>
                  <w:r>
                    <w:rPr>
                      <w:sz w:val="21"/>
                    </w:rPr>
                    <w:t>名扣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作业车辆管理符合要求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未按要求做好标识的，每发现一辆扣</w:t>
                  </w:r>
                  <w:r>
                    <w:rPr>
                      <w:sz w:val="21"/>
                    </w:rPr>
                    <w:t>0.5</w:t>
                  </w:r>
                  <w:r>
                    <w:rPr>
                      <w:sz w:val="21"/>
                    </w:rPr>
                    <w:t>分；标识残缺，每发现一辆扣</w:t>
                  </w:r>
                  <w:r>
                    <w:rPr>
                      <w:sz w:val="21"/>
                    </w:rPr>
                    <w:t>0.5</w:t>
                  </w:r>
                  <w:r>
                    <w:rPr>
                      <w:sz w:val="21"/>
                    </w:rPr>
                    <w:t>分；车容车貌不符合要求的，每发现一辆扣</w:t>
                  </w:r>
                  <w:r>
                    <w:rPr>
                      <w:sz w:val="21"/>
                    </w:rPr>
                    <w:t>0.5</w:t>
                  </w:r>
                  <w:r>
                    <w:rPr>
                      <w:sz w:val="21"/>
                    </w:rPr>
                    <w:t>分；车辆损坏未及时维修并报告的，每发现一次，扣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r>
                    <w:rPr>
                      <w:sz w:val="21"/>
                    </w:rPr>
                    <w:t>10</w:t>
                  </w:r>
                  <w:r>
                    <w:rPr>
                      <w:sz w:val="21"/>
                    </w:rPr>
                    <w:t>分）</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、中标人须编制安全生产应急预案。每月须按时开展安全生产自查自纠工作，并做好相关工作记录。</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、缺少安全生产应急预案的</w:t>
                  </w:r>
                  <w:r>
                    <w:rPr>
                      <w:sz w:val="21"/>
                    </w:rPr>
                    <w:t>,</w:t>
                  </w:r>
                  <w:r>
                    <w:rPr>
                      <w:sz w:val="21"/>
                    </w:rPr>
                    <w:t>扣</w:t>
                  </w:r>
                  <w:r>
                    <w:rPr>
                      <w:sz w:val="21"/>
                    </w:rPr>
                    <w:t>2</w:t>
                  </w:r>
                  <w:r>
                    <w:rPr>
                      <w:sz w:val="21"/>
                    </w:rPr>
                    <w:t>分；未及时提交安全生产自查自纠记录的，扣</w:t>
                  </w:r>
                  <w:r>
                    <w:rPr>
                      <w:sz w:val="21"/>
                    </w:rPr>
                    <w:t>1</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、对突发性的气象灾害、灾难事故以及公共事件等能否及时启动应急预案。</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、未及时启动应急预案的，扣</w:t>
                  </w:r>
                  <w:r>
                    <w:rPr>
                      <w:sz w:val="21"/>
                    </w:rPr>
                    <w:t>3</w:t>
                  </w:r>
                  <w:r>
                    <w:rPr>
                      <w:sz w:val="21"/>
                    </w:rPr>
                    <w:t>分。</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r>
                    <w:rPr>
                      <w:sz w:val="21"/>
                    </w:rPr>
                    <w:t>15</w:t>
                  </w:r>
                  <w:r>
                    <w:rPr>
                      <w:sz w:val="21"/>
                    </w:rPr>
                    <w:t>分）</w:t>
                  </w: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、按要求完成相关工作及整改如市民投诉、数字城管等案件在规定时间内作出处理回复。</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未按时按要求完成的，一宗案件扣</w:t>
                  </w:r>
                  <w:r>
                    <w:rPr>
                      <w:sz w:val="21"/>
                    </w:rPr>
                    <w:t>0.5</w:t>
                  </w:r>
                  <w:r>
                    <w:rPr>
                      <w:sz w:val="21"/>
                    </w:rPr>
                    <w:t>分；或导致当月数字城管案件处置率低于</w:t>
                  </w:r>
                  <w:r>
                    <w:rPr>
                      <w:sz w:val="21"/>
                    </w:rPr>
                    <w:t>95%</w:t>
                  </w:r>
                  <w:r>
                    <w:rPr>
                      <w:sz w:val="21"/>
                    </w:rPr>
                    <w:t>，扣</w:t>
                  </w:r>
                  <w:r>
                    <w:rPr>
                      <w:sz w:val="21"/>
                    </w:rPr>
                    <w:t>1</w:t>
                  </w:r>
                  <w:r>
                    <w:rPr>
                      <w:sz w:val="21"/>
                    </w:rPr>
                    <w:t>分，低于</w:t>
                  </w:r>
                  <w:r>
                    <w:rPr>
                      <w:sz w:val="21"/>
                    </w:rPr>
                    <w:t>85%</w:t>
                  </w:r>
                  <w:r>
                    <w:rPr>
                      <w:sz w:val="21"/>
                    </w:rPr>
                    <w:t>扣</w:t>
                  </w:r>
                  <w:r>
                    <w:rPr>
                      <w:sz w:val="21"/>
                    </w:rPr>
                    <w:t>2</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、中标人须积极执行整改通知，对采购人提出的整改建议须诚恳接受，对下达的整改任务要按期完成。</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、因中标人工作不到位而被采购人发出整改通知书，并书面要求整改的，每份整改通知书扣</w:t>
                  </w:r>
                  <w:r>
                    <w:rPr>
                      <w:sz w:val="21"/>
                    </w:rPr>
                    <w:t>2</w:t>
                  </w:r>
                  <w:r>
                    <w:rPr>
                      <w:sz w:val="21"/>
                    </w:rPr>
                    <w:t>分，扣完为止。逾期不执行的，每超期</w:t>
                  </w:r>
                  <w:r>
                    <w:rPr>
                      <w:sz w:val="21"/>
                    </w:rPr>
                    <w:t>1</w:t>
                  </w:r>
                  <w:r>
                    <w:rPr>
                      <w:sz w:val="21"/>
                    </w:rPr>
                    <w:t>天扣</w:t>
                  </w:r>
                  <w:r>
                    <w:rPr>
                      <w:sz w:val="21"/>
                    </w:rPr>
                    <w:t>2</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、定期按要求消除“四害”。</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、检查除“四害”不达国家规定标准的，每一例扣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625"/>
                  <w:vMerge/>
                  <w:tcBorders>
                    <w:top w:val="none" w:color="000000" w:sz="4"/>
                    <w:left w:val="single" w:color="000000" w:sz="4"/>
                    <w:bottom w:val="single" w:color="000000" w:sz="4"/>
                    <w:right w:val="single" w:color="000000" w:sz="4"/>
                  </w:tcBorders>
                </w:tcPr>
                <w:p/>
              </w:tc>
              <w:tc>
                <w:tcPr>
                  <w:tcW w:type="dxa" w:w="2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、合同规定的其他要求</w:t>
                  </w:r>
                </w:p>
              </w:tc>
              <w:tc>
                <w:tcPr>
                  <w:tcW w:type="dxa" w:w="1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、每一例扣</w:t>
                  </w:r>
                  <w:r>
                    <w:rPr>
                      <w:sz w:val="21"/>
                    </w:rPr>
                    <w:t>0.5</w:t>
                  </w:r>
                  <w:r>
                    <w:rPr>
                      <w:sz w:val="21"/>
                    </w:rPr>
                    <w:t>分，扣完为止。</w:t>
                  </w:r>
                </w:p>
              </w:tc>
              <w:tc>
                <w:tcPr>
                  <w:tcW w:type="dxa" w:w="3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合计总得分（</w:t>
                  </w:r>
                  <w:r>
                    <w:rPr>
                      <w:sz w:val="21"/>
                    </w:rPr>
                    <w:t xml:space="preserve">   </w:t>
                  </w:r>
                  <w:r>
                    <w:rPr>
                      <w:sz w:val="21"/>
                    </w:rPr>
                    <w:t>）</w:t>
                  </w:r>
                  <w:r>
                    <w:rPr>
                      <w:sz w:val="21"/>
                    </w:rPr>
                    <w:t>=</w:t>
                  </w:r>
                  <w:r>
                    <w:rPr>
                      <w:sz w:val="21"/>
                    </w:rPr>
                    <w:t>总分（</w:t>
                  </w:r>
                  <w:r>
                    <w:rPr>
                      <w:sz w:val="21"/>
                    </w:rPr>
                    <w:t>100</w:t>
                  </w:r>
                  <w:r>
                    <w:rPr>
                      <w:sz w:val="21"/>
                    </w:rPr>
                    <w:t>）</w:t>
                  </w:r>
                  <w:r>
                    <w:rPr>
                      <w:sz w:val="21"/>
                    </w:rPr>
                    <w:t>-</w:t>
                  </w:r>
                  <w:r>
                    <w:rPr>
                      <w:sz w:val="21"/>
                    </w:rPr>
                    <w:t>合计总扣分（</w:t>
                  </w:r>
                  <w:r>
                    <w:rPr>
                      <w:sz w:val="21"/>
                    </w:rPr>
                    <w:t xml:space="preserve">   </w:t>
                  </w:r>
                  <w:r>
                    <w:rPr>
                      <w:sz w:val="21"/>
                    </w:rPr>
                    <w:t>）</w:t>
                  </w:r>
                </w:p>
              </w:tc>
            </w:tr>
          </w:tbl>
          <w:p>
            <w:pPr>
              <w:pStyle w:val="null3"/>
              <w:jc w:val="both"/>
            </w:pPr>
            <w:r>
              <w:rPr>
                <w:sz w:val="21"/>
              </w:rPr>
              <w:t xml:space="preserve">                                             </w:t>
            </w:r>
            <w:r>
              <w:rPr>
                <w:sz w:val="21"/>
              </w:rPr>
              <w:t>评委签字：</w:t>
            </w:r>
          </w:p>
          <w:p>
            <w:pPr>
              <w:pStyle w:val="null3"/>
              <w:ind w:firstLine="420"/>
              <w:jc w:val="both"/>
            </w:pPr>
            <w:r>
              <w:rPr>
                <w:sz w:val="21"/>
              </w:rPr>
              <w:t>说明：</w:t>
            </w:r>
          </w:p>
          <w:p>
            <w:pPr>
              <w:pStyle w:val="null3"/>
              <w:ind w:firstLine="420"/>
              <w:jc w:val="both"/>
            </w:pPr>
            <w:r>
              <w:rPr>
                <w:sz w:val="21"/>
              </w:rPr>
              <w:t>1.</w:t>
            </w:r>
            <w:r>
              <w:rPr>
                <w:sz w:val="21"/>
              </w:rPr>
              <w:t>本项考核的扣分仅限于月度每日检查和日查，综合月度考核结果凡有采购人签字的评分皆生效，其它评分无效。</w:t>
            </w:r>
          </w:p>
          <w:p>
            <w:pPr>
              <w:pStyle w:val="null3"/>
              <w:ind w:left="420"/>
              <w:jc w:val="both"/>
            </w:pPr>
            <w:r>
              <w:rPr>
                <w:sz w:val="21"/>
              </w:rPr>
              <w:t>2.</w:t>
            </w:r>
            <w:r>
              <w:rPr>
                <w:sz w:val="21"/>
              </w:rPr>
              <w:t>当月有发生安全生产责任事故的，按照合同有关约定条款执行。</w:t>
            </w:r>
            <w:r>
              <w:rPr>
                <w:sz w:val="21"/>
              </w:rPr>
              <w:t xml:space="preserve">                        </w:t>
            </w:r>
          </w:p>
          <w:p>
            <w:pPr>
              <w:pStyle w:val="null3"/>
              <w:ind w:firstLine="420"/>
              <w:jc w:val="both"/>
            </w:pPr>
            <w:r>
              <w:rPr>
                <w:sz w:val="21"/>
              </w:rPr>
              <w:t>3.</w:t>
            </w:r>
            <w:r>
              <w:rPr>
                <w:sz w:val="21"/>
              </w:rPr>
              <w:t>各级领导发现及反馈的保洁工作不到位的问题，直接纳入考评扣分项，进行不同程度的加倍扣减。市领导发现的，在同等标准分值基础上以</w:t>
            </w:r>
            <w:r>
              <w:rPr>
                <w:sz w:val="21"/>
              </w:rPr>
              <w:t>5</w:t>
            </w:r>
            <w:r>
              <w:rPr>
                <w:sz w:val="21"/>
              </w:rPr>
              <w:t>倍进行扣减；绿化或环卫行业主管部门处级领导发现的问题，在同等标准分值基础上以</w:t>
            </w:r>
            <w:r>
              <w:rPr>
                <w:sz w:val="21"/>
              </w:rPr>
              <w:t>3</w:t>
            </w:r>
            <w:r>
              <w:rPr>
                <w:sz w:val="21"/>
              </w:rPr>
              <w:t>倍进行扣减；市容环卫中心或绿化或环卫行业主管部门机关科级领导发现的，在同等标准分值基础上以</w:t>
            </w:r>
            <w:r>
              <w:rPr>
                <w:sz w:val="21"/>
              </w:rPr>
              <w:t>2</w:t>
            </w:r>
            <w:r>
              <w:rPr>
                <w:sz w:val="21"/>
              </w:rPr>
              <w:t>倍进行扣减，直至扣完相应项目总分为止。</w:t>
            </w:r>
          </w:p>
          <w:p>
            <w:pPr>
              <w:pStyle w:val="null3"/>
              <w:ind w:firstLine="420"/>
              <w:jc w:val="both"/>
            </w:pPr>
            <w:r>
              <w:rPr>
                <w:sz w:val="21"/>
              </w:rPr>
              <w:t>4.</w:t>
            </w:r>
            <w:r>
              <w:rPr>
                <w:sz w:val="21"/>
              </w:rPr>
              <w:t>采购人对中标人本项目现场环卫保洁质量每月实行月度考评，每月上旬、中旬对中标人各进行</w:t>
            </w:r>
            <w:r>
              <w:rPr>
                <w:sz w:val="21"/>
              </w:rPr>
              <w:t>1</w:t>
            </w:r>
            <w:r>
              <w:rPr>
                <w:sz w:val="21"/>
              </w:rPr>
              <w:t>次日常抽查，结合日常检查，分别占据当月月度考评的</w:t>
            </w:r>
            <w:r>
              <w:rPr>
                <w:sz w:val="21"/>
              </w:rPr>
              <w:t>30%</w:t>
            </w:r>
            <w:r>
              <w:rPr>
                <w:sz w:val="21"/>
              </w:rPr>
              <w:t>，每月下旬对中标人进行月度检查，占据当月月度考评的</w:t>
            </w:r>
            <w:r>
              <w:rPr>
                <w:sz w:val="21"/>
              </w:rPr>
              <w:t>40%</w:t>
            </w:r>
            <w:r>
              <w:rPr>
                <w:sz w:val="21"/>
              </w:rPr>
              <w:t>。</w:t>
            </w:r>
          </w:p>
          <w:p>
            <w:pPr>
              <w:pStyle w:val="null3"/>
              <w:ind w:firstLine="420"/>
              <w:jc w:val="both"/>
            </w:pPr>
            <w:r>
              <w:rPr>
                <w:sz w:val="21"/>
              </w:rPr>
              <w:t>5.</w:t>
            </w:r>
            <w:r>
              <w:rPr>
                <w:sz w:val="21"/>
              </w:rPr>
              <w:t>六净六无一通标准：六净：地面、路面、人行道净，路缘石净，公共设施净，墙基净，雨水井口净，果皮箱净。六无：地面、路面无积水，无果皮、烟头等废弃物，无香口糖迹、痰迹等污迹，无漏收垃圾堆，无往雨水井口、排水渠口、明渠、绿化带、果皮箱扫倒垃圾污物，无乱张贴广告、招纸、乱涂画、乱刻写等。一通：雨水井口、排水明渠通。</w:t>
            </w:r>
          </w:p>
          <w:p>
            <w:pPr>
              <w:pStyle w:val="null3"/>
              <w:ind w:firstLine="420"/>
              <w:jc w:val="both"/>
            </w:pPr>
            <w:r>
              <w:rPr>
                <w:sz w:val="21"/>
              </w:rPr>
              <w:t>6.</w:t>
            </w:r>
            <w:r>
              <w:rPr>
                <w:sz w:val="21"/>
              </w:rPr>
              <w:t>二级道路路面废弃物控制指标应符合“城市道路路面废弃物控制指标”的规定，但在同一单位长度内，不得超过各单项废弃物总数的</w:t>
            </w:r>
            <w:r>
              <w:rPr>
                <w:sz w:val="21"/>
              </w:rPr>
              <w:t>50%</w:t>
            </w:r>
            <w:r>
              <w:rPr>
                <w:sz w:val="21"/>
              </w:rPr>
              <w:t>。</w:t>
            </w:r>
          </w:p>
          <w:p>
            <w:pPr>
              <w:pStyle w:val="null3"/>
              <w:ind w:firstLine="420"/>
              <w:jc w:val="both"/>
            </w:pPr>
            <w:r>
              <w:rPr>
                <w:sz w:val="21"/>
              </w:rPr>
              <w:t>7.</w:t>
            </w:r>
            <w:r>
              <w:rPr>
                <w:sz w:val="21"/>
              </w:rPr>
              <w:t>扣分累计不超过该项“应得分”，即至多以扣完为止。</w:t>
            </w:r>
          </w:p>
          <w:p>
            <w:pPr>
              <w:pStyle w:val="null3"/>
              <w:ind w:firstLine="420"/>
              <w:jc w:val="both"/>
            </w:pPr>
            <w:r>
              <w:rPr>
                <w:sz w:val="21"/>
              </w:rPr>
              <w:t>8.</w:t>
            </w:r>
            <w:r>
              <w:rPr>
                <w:sz w:val="21"/>
              </w:rPr>
              <w:t>采购人保留对本考评标准的修改权和解释权。</w:t>
            </w:r>
          </w:p>
          <w:p>
            <w:pPr>
              <w:pStyle w:val="null3"/>
              <w:jc w:val="both"/>
            </w:pPr>
            <w:r>
              <w:rPr>
                <w:sz w:val="21"/>
              </w:rPr>
              <w:t>备注：上述考核标准适用于项目日检及月检。</w:t>
            </w:r>
          </w:p>
          <w:p>
            <w:pPr>
              <w:pStyle w:val="null3"/>
              <w:ind w:firstLine="422"/>
              <w:jc w:val="both"/>
            </w:pPr>
            <w:r>
              <w:rPr>
                <w:sz w:val="21"/>
                <w:b/>
              </w:rPr>
              <w:t>（二）绿化管养考核办法</w:t>
            </w:r>
          </w:p>
          <w:p>
            <w:pPr>
              <w:pStyle w:val="null3"/>
              <w:ind w:firstLine="420"/>
              <w:jc w:val="both"/>
            </w:pPr>
            <w:r>
              <w:rPr>
                <w:sz w:val="21"/>
              </w:rPr>
              <w:t>绿化管养主要由东莞市市政园林管理中心负责进行考核。</w:t>
            </w:r>
            <w:r>
              <w:rPr>
                <w:sz w:val="21"/>
              </w:rPr>
              <w:t>对中标人的考核以日常检查考核、月度检查考核以及综合月度考评三种方式结合进行。</w:t>
            </w:r>
          </w:p>
          <w:p>
            <w:pPr>
              <w:pStyle w:val="null3"/>
              <w:ind w:firstLine="420"/>
              <w:jc w:val="both"/>
            </w:pPr>
            <w:r>
              <w:rPr>
                <w:sz w:val="21"/>
              </w:rPr>
              <w:t>1.</w:t>
            </w:r>
            <w:r>
              <w:rPr>
                <w:sz w:val="21"/>
              </w:rPr>
              <w:t>日常考评办法</w:t>
            </w:r>
          </w:p>
          <w:p>
            <w:pPr>
              <w:pStyle w:val="null3"/>
              <w:ind w:firstLine="420"/>
              <w:jc w:val="both"/>
            </w:pPr>
            <w:r>
              <w:rPr>
                <w:sz w:val="21"/>
              </w:rPr>
              <w:t>日常考评工作由采购人随机抽查，如在现场检查发现存在的问题由采购人予以通知。日常考评工作由采购人根据日常检查工作发现有关情况对中标人该段时间养护工作进行考评，按照《</w:t>
            </w:r>
            <w:r>
              <w:rPr>
                <w:sz w:val="21"/>
                <w:b/>
              </w:rPr>
              <w:t>“东部快速路环卫保洁、绿化管养项目”绿化管养日常考核评分标准</w:t>
            </w:r>
            <w:r>
              <w:rPr>
                <w:sz w:val="21"/>
              </w:rPr>
              <w:t>》（附件）内容进行评分，日常考核评分占月度考核总评分的</w:t>
            </w:r>
            <w:r>
              <w:rPr>
                <w:sz w:val="21"/>
              </w:rPr>
              <w:t>60%</w:t>
            </w:r>
            <w:r>
              <w:rPr>
                <w:sz w:val="21"/>
              </w:rPr>
              <w:t>（每月日常考核评不少于</w:t>
            </w:r>
            <w:r>
              <w:rPr>
                <w:sz w:val="21"/>
              </w:rPr>
              <w:t>2</w:t>
            </w:r>
            <w:r>
              <w:rPr>
                <w:sz w:val="21"/>
              </w:rPr>
              <w:t>次，取平均分作为日常考核评分）。</w:t>
            </w:r>
          </w:p>
          <w:p>
            <w:pPr>
              <w:pStyle w:val="null3"/>
              <w:ind w:firstLine="420"/>
              <w:jc w:val="both"/>
            </w:pPr>
            <w:r>
              <w:rPr>
                <w:sz w:val="21"/>
              </w:rPr>
              <w:t>2.</w:t>
            </w:r>
            <w:r>
              <w:rPr>
                <w:sz w:val="21"/>
              </w:rPr>
              <w:t>月度考评办法</w:t>
            </w:r>
          </w:p>
          <w:p>
            <w:pPr>
              <w:pStyle w:val="null3"/>
              <w:ind w:firstLine="420"/>
              <w:jc w:val="both"/>
            </w:pPr>
            <w:r>
              <w:rPr>
                <w:sz w:val="21"/>
              </w:rPr>
              <w:t>月度考核工作由采购人负责组织实施，对中标人的养护工作及月度养护效果，以随机抽查不少于</w:t>
            </w:r>
            <w:r>
              <w:rPr>
                <w:sz w:val="21"/>
              </w:rPr>
              <w:t>5</w:t>
            </w:r>
            <w:r>
              <w:rPr>
                <w:sz w:val="21"/>
              </w:rPr>
              <w:t>处的形式对该月养护工作进行现场检查考核，按照《</w:t>
            </w:r>
            <w:r>
              <w:rPr>
                <w:sz w:val="21"/>
                <w:b/>
              </w:rPr>
              <w:t>“东部快速路环卫保洁、绿化管养项目”绿化管养月度考核评分标准</w:t>
            </w:r>
            <w:r>
              <w:rPr>
                <w:sz w:val="21"/>
              </w:rPr>
              <w:t>》（附件）内容进行考核评分。考评内容包括：一是月度考评当日由考评小组成员查阅相关记录资料是否齐全；二是对检查路段进行抽查和专项检查，尤其是对日常抽查时发现的问题进行重点检查；三是月度考评结束后当场总结考评情况，告知中标人在考评时发现的问题，并要求限期内完成相关问题整改，告知中标人下个月工作重点。月度考评现场评分，月度考核评分占月度考核总评分的</w:t>
            </w:r>
            <w:r>
              <w:rPr>
                <w:sz w:val="21"/>
              </w:rPr>
              <w:t>40%</w:t>
            </w:r>
            <w:r>
              <w:rPr>
                <w:sz w:val="21"/>
              </w:rPr>
              <w:t>。</w:t>
            </w:r>
          </w:p>
          <w:p>
            <w:pPr>
              <w:pStyle w:val="null3"/>
              <w:ind w:firstLine="420"/>
              <w:jc w:val="both"/>
            </w:pPr>
            <w:r>
              <w:rPr>
                <w:sz w:val="21"/>
              </w:rPr>
              <w:t>3.</w:t>
            </w:r>
            <w:r>
              <w:rPr>
                <w:sz w:val="21"/>
              </w:rPr>
              <w:t>综合月度考评办法</w:t>
            </w:r>
          </w:p>
          <w:p>
            <w:pPr>
              <w:pStyle w:val="null3"/>
              <w:ind w:firstLine="420"/>
              <w:jc w:val="both"/>
            </w:pPr>
            <w:r>
              <w:rPr>
                <w:sz w:val="21"/>
              </w:rPr>
              <w:t>综合月度考评分按百分制打分，日常考评的分值（每月日常考评不少于</w:t>
            </w:r>
            <w:r>
              <w:rPr>
                <w:sz w:val="21"/>
              </w:rPr>
              <w:t>2</w:t>
            </w:r>
            <w:r>
              <w:rPr>
                <w:sz w:val="21"/>
              </w:rPr>
              <w:t>次，取平均分作为日常考核评分）比例占月度考核总评分的</w:t>
            </w:r>
            <w:r>
              <w:rPr>
                <w:sz w:val="21"/>
              </w:rPr>
              <w:t>60%</w:t>
            </w:r>
            <w:r>
              <w:rPr>
                <w:sz w:val="21"/>
              </w:rPr>
              <w:t>，月度考核评分占月度考核总评分的</w:t>
            </w:r>
            <w:r>
              <w:rPr>
                <w:sz w:val="21"/>
              </w:rPr>
              <w:t>40%</w:t>
            </w:r>
            <w:r>
              <w:rPr>
                <w:sz w:val="21"/>
              </w:rPr>
              <w:t>。月度考核总评分</w:t>
            </w:r>
            <w:r>
              <w:rPr>
                <w:sz w:val="21"/>
              </w:rPr>
              <w:t>90</w:t>
            </w:r>
            <w:r>
              <w:rPr>
                <w:sz w:val="21"/>
              </w:rPr>
              <w:t>分或以上的，全额领取当月绿化养护费；</w:t>
            </w:r>
            <w:r>
              <w:rPr>
                <w:sz w:val="21"/>
              </w:rPr>
              <w:t>90</w:t>
            </w:r>
            <w:r>
              <w:rPr>
                <w:sz w:val="21"/>
              </w:rPr>
              <w:t>分以下至</w:t>
            </w:r>
            <w:r>
              <w:rPr>
                <w:sz w:val="21"/>
              </w:rPr>
              <w:t>80</w:t>
            </w:r>
            <w:r>
              <w:rPr>
                <w:sz w:val="21"/>
              </w:rPr>
              <w:t>分以上（含</w:t>
            </w:r>
            <w:r>
              <w:rPr>
                <w:sz w:val="21"/>
              </w:rPr>
              <w:t>80</w:t>
            </w:r>
            <w:r>
              <w:rPr>
                <w:sz w:val="21"/>
              </w:rPr>
              <w:t>分），如得分</w:t>
            </w:r>
            <w:r>
              <w:rPr>
                <w:sz w:val="21"/>
              </w:rPr>
              <w:t>89</w:t>
            </w:r>
            <w:r>
              <w:rPr>
                <w:sz w:val="21"/>
              </w:rPr>
              <w:t>分，当月绿化养护费用领取值为</w:t>
            </w:r>
            <w:r>
              <w:rPr>
                <w:sz w:val="21"/>
              </w:rPr>
              <w:t>89%</w:t>
            </w:r>
            <w:r>
              <w:rPr>
                <w:sz w:val="21"/>
              </w:rPr>
              <w:t>，以此类推。月度考核总评分</w:t>
            </w:r>
            <w:r>
              <w:rPr>
                <w:sz w:val="21"/>
              </w:rPr>
              <w:t>80</w:t>
            </w:r>
            <w:r>
              <w:rPr>
                <w:sz w:val="21"/>
              </w:rPr>
              <w:t>分以下的，采购人可不支付当月的绿化养护费。每月考评结果由采购人统一编制《月度考评情况通报表》，并下发到中标人。</w:t>
            </w:r>
          </w:p>
          <w:p>
            <w:pPr>
              <w:pStyle w:val="null3"/>
              <w:ind w:firstLine="420"/>
              <w:jc w:val="both"/>
            </w:pPr>
            <w:r>
              <w:rPr>
                <w:sz w:val="21"/>
              </w:rPr>
              <w:t>4.</w:t>
            </w:r>
            <w:r>
              <w:rPr>
                <w:sz w:val="21"/>
              </w:rPr>
              <w:t>检查评分标准：按《“东部快速路环卫保洁、绿化管养项目”绿化管养日常</w:t>
            </w:r>
            <w:r>
              <w:rPr>
                <w:sz w:val="21"/>
              </w:rPr>
              <w:t>/</w:t>
            </w:r>
            <w:r>
              <w:rPr>
                <w:sz w:val="21"/>
              </w:rPr>
              <w:t>月度考核评分标准》（附件）执行。采购人有权根据实际情况变化，对上述标准进行修改。</w:t>
            </w:r>
          </w:p>
          <w:p>
            <w:pPr>
              <w:pStyle w:val="null3"/>
              <w:ind w:firstLine="420"/>
              <w:jc w:val="both"/>
            </w:pPr>
            <w:r>
              <w:rPr>
                <w:sz w:val="21"/>
              </w:rPr>
              <w:t>5.</w:t>
            </w:r>
            <w:r>
              <w:rPr>
                <w:sz w:val="21"/>
              </w:rPr>
              <w:t>按照现状或上一合同期移交的苗木清单，对绿化苗木及设施进行抽样检查，若发现有数量、规格、质量、品种等不符现象，且有损原状或损坏采购人利益的，中标人要按原状恢复。</w:t>
            </w:r>
          </w:p>
          <w:p>
            <w:pPr>
              <w:pStyle w:val="null3"/>
              <w:ind w:firstLine="420"/>
              <w:jc w:val="both"/>
            </w:pPr>
            <w:r>
              <w:rPr>
                <w:sz w:val="21"/>
              </w:rPr>
              <w:t>6.</w:t>
            </w:r>
            <w:r>
              <w:rPr>
                <w:sz w:val="21"/>
              </w:rPr>
              <w:t>中标人在服务期开始后一个月内根据招标文件的要求及投标文件的承诺做好服务技术方案和质量实施方案，向采购人提交本年度养护工作计划，并于每月</w:t>
            </w:r>
            <w:r>
              <w:rPr>
                <w:sz w:val="21"/>
              </w:rPr>
              <w:t>25</w:t>
            </w:r>
            <w:r>
              <w:rPr>
                <w:sz w:val="21"/>
              </w:rPr>
              <w:t>日前提交当月自查报告、安全生产工作记录。年度工作计划和月工作实施方案经采购人审核修改后实施。中标人要按工作进度填写好每月养护工作的相关记录资料，作为考评依据。</w:t>
            </w:r>
          </w:p>
          <w:p>
            <w:pPr>
              <w:pStyle w:val="null3"/>
              <w:ind w:firstLine="420"/>
              <w:jc w:val="both"/>
            </w:pPr>
            <w:r>
              <w:rPr>
                <w:sz w:val="21"/>
              </w:rPr>
              <w:t>7.</w:t>
            </w:r>
            <w:r>
              <w:rPr>
                <w:sz w:val="21"/>
              </w:rPr>
              <w:t>服务期内，若中标人的养护质量优秀、管理到位的，采购人可根据相关规定对中标人给予奖励。</w:t>
            </w:r>
          </w:p>
          <w:p>
            <w:pPr>
              <w:pStyle w:val="null3"/>
              <w:jc w:val="center"/>
            </w:pPr>
            <w:r>
              <w:rPr>
                <w:sz w:val="21"/>
                <w:b/>
              </w:rPr>
              <w:t>附件：</w:t>
            </w:r>
          </w:p>
          <w:p>
            <w:pPr>
              <w:pStyle w:val="null3"/>
              <w:jc w:val="center"/>
            </w:pPr>
            <w:r>
              <w:rPr>
                <w:sz w:val="21"/>
                <w:b/>
              </w:rPr>
              <w:t xml:space="preserve"> </w:t>
            </w:r>
            <w:r>
              <w:rPr>
                <w:sz w:val="21"/>
                <w:b/>
              </w:rPr>
              <w:t>“东部快速路环卫保洁、绿化管养项目”</w:t>
            </w:r>
            <w:r>
              <w:rPr>
                <w:sz w:val="21"/>
                <w:b/>
              </w:rPr>
              <w:t>绿化管养考评统计表</w:t>
            </w:r>
          </w:p>
          <w:p>
            <w:pPr>
              <w:pStyle w:val="null3"/>
              <w:jc w:val="both"/>
            </w:pPr>
            <w:r>
              <w:rPr>
                <w:sz w:val="21"/>
              </w:rPr>
              <w:t>付款周期：</w:t>
            </w:r>
            <w:r>
              <w:rPr>
                <w:sz w:val="21"/>
              </w:rPr>
              <w:t xml:space="preserve">   </w:t>
            </w:r>
            <w:r>
              <w:rPr>
                <w:sz w:val="21"/>
              </w:rPr>
              <w:t>月份</w:t>
            </w:r>
          </w:p>
          <w:p>
            <w:pPr>
              <w:pStyle w:val="null3"/>
              <w:jc w:val="both"/>
            </w:pPr>
            <w:r>
              <w:rPr>
                <w:sz w:val="21"/>
              </w:rPr>
              <w:t>统计时间：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Borders>
                <w:top w:val="none" w:color="000000" w:sz="4"/>
                <w:left w:val="none" w:color="000000" w:sz="4"/>
                <w:bottom w:val="none" w:color="000000" w:sz="4"/>
                <w:right w:val="none" w:color="000000" w:sz="4"/>
                <w:insideH w:val="none"/>
                <w:insideV w:val="none"/>
              </w:tblBorders>
            </w:tblPr>
            <w:tblGrid>
              <w:gridCol w:w="1660"/>
              <w:gridCol w:w="854"/>
              <w:gridCol w:w="664"/>
              <w:gridCol w:w="1471"/>
              <w:gridCol w:w="0"/>
            </w:tblGrid>
            <w:tr>
              <w:tc>
                <w:tcPr>
                  <w:tcW w:type="dxa" w:w="2514"/>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rPr>
                    <w:t>分数</w:t>
                  </w:r>
                </w:p>
                <w:p>
                  <w:pPr>
                    <w:pStyle w:val="null3"/>
                    <w:jc w:val="both"/>
                  </w:pPr>
                  <w:r>
                    <w:rPr>
                      <w:sz w:val="21"/>
                    </w:rPr>
                    <w:t>项目</w:t>
                  </w:r>
                </w:p>
              </w:tc>
              <w:tc>
                <w:tcPr>
                  <w:tcW w:type="dxa" w:w="2135"/>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考评分数</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514"/>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月度考评总得分</w:t>
                  </w:r>
                </w:p>
              </w:tc>
              <w:tc>
                <w:tcPr>
                  <w:tcW w:type="dxa" w:w="2135"/>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日常考评得分</w:t>
                  </w: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第一次</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平均分</w:t>
                  </w:r>
                </w:p>
              </w:tc>
              <w:tc>
                <w:tcPr>
                  <w:tcW w:type="dxa" w:w="1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r>
                    <w:rPr>
                      <w:sz w:val="21"/>
                    </w:rPr>
                    <w:t>60%=</w:t>
                  </w:r>
                  <w:r>
                    <w:rPr>
                      <w:sz w:val="21"/>
                      <w:u w:val="single"/>
                    </w:rPr>
                    <w:t xml:space="preserve">    </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1660"/>
                  <w:vMerge/>
                  <w:tcBorders>
                    <w:top w:val="none" w:color="000000" w:sz="4"/>
                    <w:left w:val="single" w:color="000000" w:sz="4"/>
                    <w:bottom w:val="single" w:color="000000" w:sz="4"/>
                    <w:right w:val="single" w:color="000000" w:sz="4"/>
                  </w:tcBorders>
                </w:tcPr>
                <w:p/>
              </w:tc>
              <w:tc>
                <w:tcPr>
                  <w:tcW w:type="dxa" w:w="8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第二次</w:t>
                  </w:r>
                </w:p>
              </w:tc>
              <w:tc>
                <w:tcPr>
                  <w:tcW w:type="dxa" w:w="664"/>
                  <w:vMerge/>
                  <w:tcBorders>
                    <w:top w:val="none" w:color="000000" w:sz="4"/>
                    <w:left w:val="none" w:color="000000" w:sz="4"/>
                    <w:bottom w:val="single" w:color="000000" w:sz="4"/>
                    <w:right w:val="single" w:color="000000" w:sz="4"/>
                  </w:tcBorders>
                </w:tcPr>
                <w:p/>
              </w:tc>
              <w:tc>
                <w:tcPr>
                  <w:tcW w:type="dxa" w:w="147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514"/>
                  <w:gridSpan w:val="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月度考评得分</w:t>
                  </w:r>
                </w:p>
              </w:tc>
              <w:tc>
                <w:tcPr>
                  <w:tcW w:type="dxa" w:w="66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r>
                    <w:rPr>
                      <w:sz w:val="21"/>
                    </w:rPr>
                    <w:t>40%=</w:t>
                  </w:r>
                  <w:r>
                    <w:rPr>
                      <w:sz w:val="21"/>
                      <w:u w:val="single"/>
                    </w:rPr>
                    <w:t xml:space="preserve">   </w:t>
                  </w:r>
                </w:p>
              </w:tc>
              <w:tc>
                <w:tcPr>
                  <w:tcW w:type="dxa" w:w="0"/>
                  <w:tcBorders>
                    <w:top w:val="none" w:color="000000" w:sz="4"/>
                    <w:left w:val="none" w:color="000000" w:sz="4"/>
                    <w:bottom w:val="none" w:color="000000" w:sz="4"/>
                    <w:right w:val="none" w:color="000000" w:sz="4"/>
                  </w:tcBorders>
                </w:tcPr>
                <w:p>
                  <w:pPr>
                    <w:pStyle w:val="null3"/>
                  </w:pPr>
                  <w:r>
                    <w:rPr/>
                    <w:t xml:space="preserve"> </w:t>
                  </w:r>
                </w:p>
              </w:tc>
            </w:tr>
            <w:tr>
              <w:tc>
                <w:tcPr>
                  <w:tcW w:type="dxa" w:w="2514"/>
                  <w:gridSpan w:val="2"/>
                  <w:vMerge/>
                  <w:tcBorders>
                    <w:top w:val="none" w:color="000000" w:sz="4"/>
                    <w:left w:val="single" w:color="000000" w:sz="4"/>
                    <w:bottom w:val="single" w:color="000000" w:sz="4"/>
                    <w:right w:val="single" w:color="000000" w:sz="4"/>
                  </w:tcBorders>
                </w:tcPr>
                <w:p/>
              </w:tc>
              <w:tc>
                <w:tcPr>
                  <w:tcW w:type="dxa" w:w="664"/>
                  <w:vMerge/>
                  <w:tcBorders>
                    <w:top w:val="none" w:color="000000" w:sz="4"/>
                    <w:left w:val="none" w:color="000000" w:sz="4"/>
                    <w:bottom w:val="single" w:color="000000" w:sz="4"/>
                    <w:right w:val="single" w:color="000000" w:sz="4"/>
                  </w:tcBorders>
                </w:tcPr>
                <w:p/>
              </w:tc>
              <w:tc>
                <w:tcPr>
                  <w:tcW w:type="dxa" w:w="1471"/>
                  <w:vMerge/>
                  <w:tcBorders>
                    <w:top w:val="none" w:color="000000" w:sz="4"/>
                    <w:left w:val="none" w:color="000000" w:sz="4"/>
                    <w:bottom w:val="single" w:color="000000" w:sz="4"/>
                    <w:right w:val="single" w:color="000000" w:sz="4"/>
                  </w:tcBorders>
                </w:tcPr>
                <w:p/>
              </w:tc>
              <w:tc>
                <w:tcPr>
                  <w:tcW w:type="dxa" w:w="0"/>
                  <w:tcBorders>
                    <w:top w:val="none" w:color="000000" w:sz="4"/>
                    <w:left w:val="none" w:color="000000" w:sz="4"/>
                    <w:bottom w:val="none" w:color="000000" w:sz="4"/>
                    <w:right w:val="none" w:color="000000" w:sz="4"/>
                  </w:tcBorders>
                </w:tcPr>
                <w:p>
                  <w:pPr>
                    <w:pStyle w:val="null3"/>
                  </w:pPr>
                  <w:r>
                    <w:rPr/>
                    <w:t xml:space="preserve"> </w:t>
                  </w:r>
                </w:p>
              </w:tc>
            </w:tr>
          </w:tbl>
          <w:p>
            <w:pPr>
              <w:pStyle w:val="null3"/>
              <w:ind w:firstLine="422"/>
              <w:jc w:val="both"/>
            </w:pPr>
            <w:r>
              <w:rPr>
                <w:sz w:val="21"/>
                <w:b/>
              </w:rPr>
              <w:t>附注：</w:t>
            </w:r>
          </w:p>
          <w:p>
            <w:pPr>
              <w:pStyle w:val="null3"/>
              <w:ind w:firstLine="420"/>
              <w:jc w:val="both"/>
            </w:pPr>
            <w:r>
              <w:rPr>
                <w:sz w:val="21"/>
              </w:rPr>
              <w:t>1.</w:t>
            </w:r>
            <w:r>
              <w:rPr>
                <w:sz w:val="21"/>
              </w:rPr>
              <w:t>根据新的考评标准，采购人对绿化养护质量实行综合月度考评（包括日常考评和月度考评两部分），其中日查不少于</w:t>
            </w:r>
            <w:r>
              <w:rPr>
                <w:sz w:val="21"/>
              </w:rPr>
              <w:t>2</w:t>
            </w:r>
            <w:r>
              <w:rPr>
                <w:sz w:val="21"/>
              </w:rPr>
              <w:t>次，取平均分占月度考评总得分的</w:t>
            </w:r>
            <w:r>
              <w:rPr>
                <w:sz w:val="21"/>
              </w:rPr>
              <w:t>60%</w:t>
            </w:r>
            <w:r>
              <w:rPr>
                <w:sz w:val="21"/>
              </w:rPr>
              <w:t>，月度考评占月度考评总得分的</w:t>
            </w:r>
            <w:r>
              <w:rPr>
                <w:sz w:val="21"/>
              </w:rPr>
              <w:t>40%</w:t>
            </w:r>
            <w:r>
              <w:rPr>
                <w:sz w:val="21"/>
              </w:rPr>
              <w:t>，日常考评，月度考评综合后得出月度考评总得分；</w:t>
            </w:r>
            <w:r>
              <w:rPr>
                <w:sz w:val="21"/>
                <w:b/>
              </w:rPr>
              <w:t xml:space="preserve"> </w:t>
            </w:r>
          </w:p>
          <w:p>
            <w:pPr>
              <w:pStyle w:val="null3"/>
              <w:ind w:firstLine="420"/>
              <w:jc w:val="both"/>
            </w:pPr>
            <w:r>
              <w:rPr>
                <w:sz w:val="21"/>
              </w:rPr>
              <w:t>2.</w:t>
            </w:r>
            <w:r>
              <w:rPr>
                <w:sz w:val="21"/>
              </w:rPr>
              <w:t>参加月检评分人员签名。</w:t>
            </w:r>
          </w:p>
          <w:p>
            <w:pPr>
              <w:pStyle w:val="null3"/>
              <w:ind w:firstLine="420"/>
              <w:jc w:val="both"/>
            </w:pPr>
            <w:r>
              <w:rPr>
                <w:sz w:val="21"/>
              </w:rPr>
              <w:t>采购人：</w:t>
            </w:r>
            <w:r>
              <w:rPr>
                <w:sz w:val="21"/>
                <w:u w:val="single"/>
              </w:rPr>
              <w:t xml:space="preserve">          </w:t>
            </w:r>
            <w:r>
              <w:rPr>
                <w:sz w:val="21"/>
              </w:rPr>
              <w:t xml:space="preserve">  </w:t>
            </w:r>
            <w:r>
              <w:rPr>
                <w:sz w:val="21"/>
                <w:u w:val="single"/>
              </w:rPr>
              <w:t xml:space="preserve">            </w:t>
            </w:r>
          </w:p>
          <w:p>
            <w:pPr>
              <w:pStyle w:val="null3"/>
              <w:ind w:firstLine="422"/>
              <w:jc w:val="both"/>
            </w:pPr>
            <w:r>
              <w:rPr>
                <w:sz w:val="21"/>
                <w:b/>
              </w:rPr>
              <w:t>考评意见：</w:t>
            </w:r>
            <w:r>
              <w:rPr>
                <w:sz w:val="21"/>
              </w:rPr>
              <w:t>根据合同标准本月考评得分（</w:t>
            </w:r>
            <w:r>
              <w:rPr>
                <w:sz w:val="21"/>
                <w:u w:val="single"/>
              </w:rPr>
              <w:t xml:space="preserve">    </w:t>
            </w:r>
            <w:r>
              <w:rPr>
                <w:sz w:val="21"/>
              </w:rPr>
              <w:t>）。</w:t>
            </w:r>
          </w:p>
          <w:p>
            <w:pPr>
              <w:pStyle w:val="null3"/>
              <w:ind w:firstLine="420"/>
              <w:jc w:val="both"/>
            </w:pPr>
            <w:r>
              <w:rPr>
                <w:sz w:val="21"/>
              </w:rPr>
              <w:t>股室审核：</w:t>
            </w:r>
            <w:r>
              <w:rPr>
                <w:sz w:val="21"/>
                <w:u w:val="single"/>
              </w:rPr>
              <w:t xml:space="preserve">               </w:t>
            </w:r>
          </w:p>
          <w:p>
            <w:pPr>
              <w:pStyle w:val="null3"/>
            </w:pPr>
            <w:r>
              <w:rPr>
                <w:sz w:val="21"/>
                <w:b/>
              </w:rPr>
              <w:t>“东部快速路环卫保洁、绿化管养项目”</w:t>
            </w:r>
            <w:r>
              <w:rPr>
                <w:sz w:val="21"/>
                <w:b/>
              </w:rPr>
              <w:t>绿化管养日常考核评分标准</w:t>
            </w:r>
          </w:p>
          <w:p>
            <w:pPr>
              <w:pStyle w:val="null3"/>
              <w:ind w:right="420"/>
              <w:jc w:val="right"/>
            </w:pPr>
            <w:r>
              <w:rPr>
                <w:sz w:val="21"/>
              </w:rPr>
              <w:t>年</w:t>
            </w:r>
            <w:r>
              <w:rPr>
                <w:sz w:val="21"/>
              </w:rPr>
              <w:t xml:space="preserve">  </w:t>
            </w:r>
            <w:r>
              <w:rPr>
                <w:sz w:val="21"/>
              </w:rPr>
              <w:t>月</w:t>
            </w:r>
            <w:r>
              <w:rPr>
                <w:sz w:val="21"/>
              </w:rPr>
              <w:t xml:space="preserve">   </w:t>
            </w:r>
            <w:r>
              <w:rPr>
                <w:sz w:val="21"/>
              </w:rPr>
              <w:t>日</w:t>
            </w:r>
          </w:p>
          <w:tbl>
            <w:tblPr>
              <w:tblBorders>
                <w:top w:val="none" w:color="000000" w:sz="4"/>
                <w:left w:val="none" w:color="000000" w:sz="4"/>
                <w:bottom w:val="none" w:color="000000" w:sz="4"/>
                <w:right w:val="none" w:color="000000" w:sz="4"/>
                <w:insideH w:val="none"/>
                <w:insideV w:val="none"/>
              </w:tblBorders>
            </w:tblPr>
            <w:tblGrid>
              <w:gridCol w:w="292"/>
              <w:gridCol w:w="700"/>
              <w:gridCol w:w="350"/>
              <w:gridCol w:w="1633"/>
              <w:gridCol w:w="1866"/>
              <w:gridCol w:w="350"/>
              <w:gridCol w:w="408"/>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7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项目名称</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分值</w:t>
                  </w:r>
                </w:p>
              </w:tc>
              <w:tc>
                <w:tcPr>
                  <w:tcW w:type="dxa" w:w="16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工作要求</w:t>
                  </w:r>
                </w:p>
              </w:tc>
              <w:tc>
                <w:tcPr>
                  <w:tcW w:type="dxa" w:w="186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扣分标准</w:t>
                  </w:r>
                </w:p>
              </w:tc>
              <w:tc>
                <w:tcPr>
                  <w:tcW w:type="dxa" w:w="35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应得分</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现场检查扣分</w:t>
                  </w: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苗木、草坪的生长养护</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16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t xml:space="preserve"> </w:t>
                  </w:r>
                </w:p>
                <w:p>
                  <w:pPr>
                    <w:pStyle w:val="null3"/>
                    <w:jc w:val="both"/>
                  </w:pPr>
                  <w:r>
                    <w:rPr>
                      <w:sz w:val="21"/>
                    </w:rPr>
                    <w:t>中标人严格按照合同要求安排足够人员对苗木草坪进行精细化管理，苗木或草坪缺损能及时补植，淋水、松土、除杂草、施肥得当，农药施用正确，确保生长茂盛，无病虫害。</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相应作业人员和设备配备不按要求配足等，每缺</w:t>
                  </w:r>
                  <w:r>
                    <w:rPr>
                      <w:sz w:val="21"/>
                    </w:rPr>
                    <w:t>1</w:t>
                  </w:r>
                  <w:r>
                    <w:rPr>
                      <w:sz w:val="21"/>
                    </w:rPr>
                    <w:t>人或</w:t>
                  </w:r>
                  <w:r>
                    <w:rPr>
                      <w:sz w:val="21"/>
                    </w:rPr>
                    <w:t>1</w:t>
                  </w:r>
                  <w:r>
                    <w:rPr>
                      <w:sz w:val="21"/>
                    </w:rPr>
                    <w:t>项设备扣</w:t>
                  </w:r>
                  <w:r>
                    <w:rPr>
                      <w:sz w:val="21"/>
                    </w:rPr>
                    <w:t>0.5</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未及时发现苗木或草坪存在问题的，每处扣</w:t>
                  </w:r>
                  <w:r>
                    <w:rPr>
                      <w:sz w:val="21"/>
                    </w:rPr>
                    <w:t>0.2</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08"/>
                  <w:vMerge/>
                  <w:tcBorders>
                    <w:top w:val="none" w:color="000000" w:sz="4"/>
                    <w:left w:val="none" w:color="000000" w:sz="4"/>
                    <w:bottom w:val="single" w:color="000000" w:sz="4"/>
                    <w:right w:val="single" w:color="000000" w:sz="4"/>
                  </w:tcBorders>
                </w:tc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r>
                    <w:rPr>
                      <w:sz w:val="21"/>
                    </w:rPr>
                    <w:t>未按要求对发现的苗木或草坪问题进行及时采用补救措施或处理的，行道树每棵扣</w:t>
                  </w:r>
                  <w:r>
                    <w:rPr>
                      <w:sz w:val="21"/>
                    </w:rPr>
                    <w:t>1</w:t>
                  </w:r>
                  <w:r>
                    <w:rPr>
                      <w:sz w:val="21"/>
                    </w:rPr>
                    <w:t>分，乔、灌木每株扣</w:t>
                  </w:r>
                  <w:r>
                    <w:rPr>
                      <w:sz w:val="21"/>
                    </w:rPr>
                    <w:t>0.5</w:t>
                  </w:r>
                  <w:r>
                    <w:rPr>
                      <w:sz w:val="21"/>
                    </w:rPr>
                    <w:t>分，草地或绿篱，每处扣</w:t>
                  </w:r>
                  <w:r>
                    <w:rPr>
                      <w:sz w:val="21"/>
                    </w:rPr>
                    <w:t>0.2</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408"/>
                  <w:vMerge/>
                  <w:tcBorders>
                    <w:top w:val="none" w:color="000000" w:sz="4"/>
                    <w:left w:val="none" w:color="000000" w:sz="4"/>
                    <w:bottom w:val="single" w:color="000000" w:sz="4"/>
                    <w:right w:val="single" w:color="000000" w:sz="4"/>
                  </w:tcBorders>
                </w:tc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r>
                    <w:rPr>
                      <w:sz w:val="21"/>
                    </w:rPr>
                    <w:t>农药、肥料施用不正确，导致养护植物生长不良、死亡的，发现扣一处扣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08"/>
                  <w:vMerge/>
                  <w:tcBorders>
                    <w:top w:val="none" w:color="000000" w:sz="4"/>
                    <w:left w:val="none" w:color="000000" w:sz="4"/>
                    <w:bottom w:val="single" w:color="000000" w:sz="4"/>
                    <w:right w:val="single" w:color="000000" w:sz="4"/>
                  </w:tcBorders>
                </w:tcP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7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绿地杂草、杂株</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16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中标人严格按照合同要求进行除杂草、杂株，抑制杂草、杂株生长，严禁杂草、杂株丛生。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未及时发现绿地杂草丛生的问题。未及时清除杂草，每处扣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未按要求及时清理立交桥中的杂株或攀附在立交桥上的爬藤植物</w:t>
                  </w:r>
                  <w:r>
                    <w:rPr>
                      <w:sz w:val="21"/>
                    </w:rPr>
                    <w:t>，每处扣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7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苗木修剪</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16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修剪应根据树种习性、设计意图、养护季节、景观效果为原则，达到均衡树势、调节生长、姿态优美、花繁叶茂的目的以及不影响行车安全。</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因修剪不当或不修剪，影响美观或植物的正常生长，或引起开花植物不能正常开花的，每处扣</w:t>
                  </w:r>
                  <w:r>
                    <w:rPr>
                      <w:sz w:val="21"/>
                    </w:rPr>
                    <w:t>1</w:t>
                  </w:r>
                  <w:r>
                    <w:rPr>
                      <w:sz w:val="21"/>
                    </w:rPr>
                    <w:t>分。</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遮挡路灯或交通指示牌等影响交通安全不及时修剪的，每处扣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08"/>
                  <w:vMerge/>
                  <w:tcBorders>
                    <w:top w:val="none" w:color="000000" w:sz="4"/>
                    <w:left w:val="non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整改通知书</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养护单位要做好合同要求的所有养护工作。</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因中标人工作不到位要求现场整改的，每份整改通知书扣</w:t>
                  </w:r>
                  <w:r>
                    <w:rPr>
                      <w:sz w:val="21"/>
                    </w:rPr>
                    <w:t>1</w:t>
                  </w:r>
                  <w:r>
                    <w:rPr>
                      <w:sz w:val="21"/>
                    </w:rPr>
                    <w:t>分；未按要求及时整改或消极对待的，每次整改事项扣</w:t>
                  </w:r>
                  <w:r>
                    <w:rPr>
                      <w:sz w:val="21"/>
                    </w:rPr>
                    <w:t>3</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7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文明施工</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1633"/>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中标人每月要召开安全生产及文明施工工作会议，教育养护工人作业期间必须注意安全及施工文明，确保不出现安全事故。</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发现工人工衣破烂不整齐或未穿着工衣制服和佩戴肩灯上岗的，每人次扣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0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养护工人与路人接触或交流举止不文明、不礼貌，每宗扣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08"/>
                  <w:vMerge/>
                  <w:tcBorders>
                    <w:top w:val="none" w:color="000000" w:sz="4"/>
                    <w:left w:val="none" w:color="000000" w:sz="4"/>
                    <w:bottom w:val="single" w:color="000000" w:sz="4"/>
                    <w:right w:val="single" w:color="000000" w:sz="4"/>
                  </w:tcBorders>
                </w:tc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r>
                    <w:rPr>
                      <w:sz w:val="21"/>
                    </w:rPr>
                    <w:t>单车、箩筐雨衣等存放不适当的，有碍景观的，每宗扣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08"/>
                  <w:vMerge/>
                  <w:tcBorders>
                    <w:top w:val="none" w:color="000000" w:sz="4"/>
                    <w:left w:val="none" w:color="000000" w:sz="4"/>
                    <w:bottom w:val="single" w:color="000000" w:sz="4"/>
                    <w:right w:val="single" w:color="000000" w:sz="4"/>
                  </w:tcBorders>
                </w:tc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vMerge/>
                  <w:tcBorders>
                    <w:top w:val="none" w:color="000000" w:sz="4"/>
                    <w:left w:val="none" w:color="000000" w:sz="4"/>
                    <w:bottom w:val="single" w:color="000000" w:sz="4"/>
                    <w:right w:val="single" w:color="000000" w:sz="4"/>
                  </w:tcBorders>
                </w:tc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t xml:space="preserve"> </w:t>
                  </w:r>
                </w:p>
                <w:p>
                  <w:pPr>
                    <w:pStyle w:val="null3"/>
                    <w:jc w:val="both"/>
                  </w:pPr>
                  <w:r>
                    <w:rPr>
                      <w:sz w:val="21"/>
                    </w:rPr>
                    <w:t>4.</w:t>
                  </w:r>
                  <w:r>
                    <w:rPr>
                      <w:sz w:val="21"/>
                    </w:rPr>
                    <w:t>在上下班高峰期时间采用水车淋水，影响交通，被市民或领导负面投诉、批评的，每次扣</w:t>
                  </w:r>
                  <w:r>
                    <w:rPr>
                      <w:sz w:val="21"/>
                    </w:rPr>
                    <w:t>2</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08"/>
                  <w:vMerge/>
                  <w:tcBorders>
                    <w:top w:val="none" w:color="000000" w:sz="4"/>
                    <w:left w:val="non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项目部及仓库</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项目部内设电脑、彩色打印机、消防器材等设备，项目管理架构、安全生产制度、内部管理制度等规章制度上墙。</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发现设备配备不齐全，每缺少一个扣</w:t>
                  </w:r>
                  <w:r>
                    <w:rPr>
                      <w:sz w:val="21"/>
                    </w:rPr>
                    <w:t>1</w:t>
                  </w:r>
                  <w:r>
                    <w:rPr>
                      <w:sz w:val="21"/>
                    </w:rPr>
                    <w:t>分；发现消防设备不合格，每个扣</w:t>
                  </w:r>
                  <w:r>
                    <w:rPr>
                      <w:sz w:val="21"/>
                    </w:rPr>
                    <w:t>1</w:t>
                  </w:r>
                  <w:r>
                    <w:rPr>
                      <w:sz w:val="21"/>
                    </w:rPr>
                    <w:t>分；相关制度未上墙、或残旧、破损、或未及时更新，每次扣</w:t>
                  </w:r>
                  <w:r>
                    <w:rPr>
                      <w:sz w:val="21"/>
                    </w:rPr>
                    <w:t>1</w:t>
                  </w:r>
                  <w:r>
                    <w:rPr>
                      <w:sz w:val="21"/>
                    </w:rPr>
                    <w:t>分。</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70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12345</w:t>
                  </w:r>
                  <w:r>
                    <w:rPr>
                      <w:sz w:val="21"/>
                    </w:rPr>
                    <w:t>诉求拟办单和数字城管</w:t>
                  </w:r>
                </w:p>
              </w:tc>
              <w:tc>
                <w:tcPr>
                  <w:tcW w:type="dxa" w:w="350"/>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养护工作到位，未发现因绿化养护问题受到市民投诉和数字城管巡查员上报问题。</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因养护工作不到位，市民和数字城管巡查员发现的问题上报后处理不及时、处理效果不达标需返工的，每次扣</w:t>
                  </w:r>
                  <w:r>
                    <w:rPr>
                      <w:sz w:val="21"/>
                    </w:rPr>
                    <w:t>2</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vMerge/>
                  <w:tcBorders>
                    <w:top w:val="none" w:color="000000" w:sz="4"/>
                    <w:left w:val="single" w:color="000000" w:sz="4"/>
                    <w:bottom w:val="single" w:color="000000" w:sz="4"/>
                    <w:right w:val="single" w:color="000000" w:sz="4"/>
                  </w:tcBorders>
                </w:tcPr>
                <w:p/>
              </w:tc>
              <w:tc>
                <w:tcPr>
                  <w:tcW w:type="dxa" w:w="700"/>
                  <w:vMerge/>
                  <w:tcBorders>
                    <w:top w:val="none" w:color="000000" w:sz="4"/>
                    <w:left w:val="none" w:color="000000" w:sz="4"/>
                    <w:bottom w:val="single" w:color="000000" w:sz="4"/>
                    <w:right w:val="single" w:color="000000" w:sz="4"/>
                  </w:tcBorders>
                </w:tcPr>
                <w:p/>
              </w:tc>
              <w:tc>
                <w:tcPr>
                  <w:tcW w:type="dxa" w:w="350"/>
                  <w:vMerge/>
                  <w:tcBorders>
                    <w:top w:val="none" w:color="000000" w:sz="4"/>
                    <w:left w:val="none" w:color="000000" w:sz="4"/>
                    <w:bottom w:val="single" w:color="000000" w:sz="4"/>
                    <w:right w:val="single" w:color="000000" w:sz="4"/>
                  </w:tcBorders>
                </w:tcP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中标人须配合采购人使用绿化或环卫行业主管部门推行的所有数字化管理软件，如养护工程管理系统。</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中标人未按时处理采购人在养护工程管理系统中下发的养护任务或处理不达标的，每次扣</w:t>
                  </w:r>
                  <w:r>
                    <w:rPr>
                      <w:sz w:val="21"/>
                    </w:rPr>
                    <w:t>1</w:t>
                  </w:r>
                  <w:r>
                    <w:rPr>
                      <w:sz w:val="21"/>
                    </w:rPr>
                    <w:t>分，扣完为止。</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7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任务安排和应急反应</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16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中标人遵照上级领导指示精神，明确工作任务的重要性和紧迫性，积极配合采购人开展各项工作，不能以应付式心态对待，不能蓄意拖慢工作进度，影响工作进展。</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中标人需按时按要求完成突击性的任务、重大活动、节假日期间及上级布置的重要任务时，认真做好绿化养护相关工作，保持绿地干净整洁，景观效果达到最佳状态，未能按要求每次扣</w:t>
                  </w:r>
                  <w:r>
                    <w:rPr>
                      <w:sz w:val="21"/>
                    </w:rPr>
                    <w:t>5</w:t>
                  </w:r>
                  <w:r>
                    <w:rPr>
                      <w:sz w:val="21"/>
                    </w:rPr>
                    <w:t>分，扣完为止。</w:t>
                  </w:r>
                </w:p>
                <w:p>
                  <w:pPr>
                    <w:pStyle w:val="null3"/>
                    <w:jc w:val="both"/>
                  </w:pPr>
                  <w:r>
                    <w:rPr>
                      <w:sz w:val="21"/>
                    </w:rPr>
                    <w:t>2.</w:t>
                  </w:r>
                  <w:r>
                    <w:rPr>
                      <w:sz w:val="21"/>
                    </w:rPr>
                    <w:t>未按时按要求完成的，当月绿化养护评分为</w:t>
                  </w:r>
                  <w:r>
                    <w:rPr>
                      <w:sz w:val="21"/>
                    </w:rPr>
                    <w:t>80</w:t>
                  </w:r>
                  <w:r>
                    <w:rPr>
                      <w:sz w:val="21"/>
                    </w:rPr>
                    <w:t>分以下。</w:t>
                  </w:r>
                </w:p>
                <w:p>
                  <w:pPr>
                    <w:pStyle w:val="null3"/>
                    <w:jc w:val="both"/>
                  </w:pPr>
                  <w:r>
                    <w:rPr>
                      <w:sz w:val="21"/>
                    </w:rPr>
                    <w:t>3.</w:t>
                  </w:r>
                  <w:r>
                    <w:rPr>
                      <w:sz w:val="21"/>
                    </w:rPr>
                    <w:t>对不可抗力（如台风、暴雨等自然灾害）造成的绿化景观损害，未能在</w:t>
                  </w:r>
                  <w:r>
                    <w:rPr>
                      <w:sz w:val="21"/>
                    </w:rPr>
                    <w:t>12</w:t>
                  </w:r>
                  <w:r>
                    <w:rPr>
                      <w:sz w:val="21"/>
                    </w:rPr>
                    <w:t>小时内完成现场清理和恢复交通的或在采购人根据实际情况设定的时间内完成恢复绿化原状的，当月考核评分为</w:t>
                  </w:r>
                  <w:r>
                    <w:rPr>
                      <w:sz w:val="21"/>
                    </w:rPr>
                    <w:t>80</w:t>
                  </w:r>
                  <w:r>
                    <w:rPr>
                      <w:sz w:val="21"/>
                    </w:rPr>
                    <w:t>分以下。</w:t>
                  </w:r>
                </w:p>
              </w:tc>
              <w:tc>
                <w:tcPr>
                  <w:tcW w:type="dxa" w:w="35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合计实得分（）＝总分</w:t>
                  </w:r>
                  <w:r>
                    <w:rPr>
                      <w:sz w:val="21"/>
                    </w:rPr>
                    <w:t>(100)-</w:t>
                  </w:r>
                  <w:r>
                    <w:rPr>
                      <w:sz w:val="21"/>
                    </w:rPr>
                    <w:t>合计检查扣分（）</w:t>
                  </w:r>
                </w:p>
              </w:tc>
            </w:tr>
          </w:tbl>
          <w:p>
            <w:pPr>
              <w:pStyle w:val="null3"/>
              <w:ind w:firstLine="420"/>
              <w:jc w:val="both"/>
            </w:pPr>
            <w:r>
              <w:rPr>
                <w:sz w:val="21"/>
              </w:rPr>
              <w:t>备注：采购人保留对本标准的解释权和修改权。每月日常巡查评分不少于</w:t>
            </w:r>
            <w:r>
              <w:rPr>
                <w:sz w:val="21"/>
              </w:rPr>
              <w:t>2</w:t>
            </w:r>
            <w:r>
              <w:rPr>
                <w:sz w:val="21"/>
              </w:rPr>
              <w:t>次，取平均分作为日常评分，占月评总分值的</w:t>
            </w:r>
            <w:r>
              <w:rPr>
                <w:sz w:val="21"/>
              </w:rPr>
              <w:t>60%,</w:t>
            </w:r>
            <w:r>
              <w:rPr>
                <w:sz w:val="21"/>
              </w:rPr>
              <w:t>月检占月评总分的</w:t>
            </w:r>
            <w:r>
              <w:rPr>
                <w:sz w:val="21"/>
              </w:rPr>
              <w:t>40%</w:t>
            </w:r>
            <w:r>
              <w:rPr>
                <w:sz w:val="21"/>
              </w:rPr>
              <w:t>，月评总分值为</w:t>
            </w:r>
            <w:r>
              <w:rPr>
                <w:sz w:val="21"/>
              </w:rPr>
              <w:t>100</w:t>
            </w:r>
            <w:r>
              <w:rPr>
                <w:sz w:val="21"/>
              </w:rPr>
              <w:t>分制。</w:t>
            </w:r>
          </w:p>
          <w:p>
            <w:pPr>
              <w:pStyle w:val="null3"/>
              <w:jc w:val="both"/>
            </w:pPr>
            <w:r>
              <w:rPr>
                <w:sz w:val="21"/>
                <w:b/>
              </w:rPr>
              <w:t>“东部快速路环卫保洁、绿化管养项目”</w:t>
            </w:r>
            <w:r>
              <w:rPr>
                <w:sz w:val="21"/>
                <w:b/>
              </w:rPr>
              <w:t>绿化管养月度考核评分标准</w:t>
            </w:r>
          </w:p>
          <w:p>
            <w:pPr>
              <w:pStyle w:val="null3"/>
              <w:jc w:val="right"/>
            </w:pPr>
            <w:r>
              <w:rPr>
                <w:sz w:val="21"/>
              </w:rPr>
              <w:t xml:space="preserve"> </w:t>
            </w:r>
            <w:r>
              <w:rPr>
                <w:sz w:val="21"/>
              </w:rPr>
              <w:t>年</w:t>
            </w:r>
            <w:r>
              <w:rPr>
                <w:sz w:val="21"/>
              </w:rPr>
              <w:t xml:space="preserve">  </w:t>
            </w:r>
            <w:r>
              <w:rPr>
                <w:sz w:val="21"/>
              </w:rPr>
              <w:t>月</w:t>
            </w:r>
            <w:r>
              <w:rPr>
                <w:sz w:val="21"/>
              </w:rPr>
              <w:t xml:space="preserve">  </w:t>
            </w:r>
            <w:r>
              <w:rPr>
                <w:sz w:val="21"/>
              </w:rPr>
              <w:t>日</w:t>
            </w:r>
          </w:p>
          <w:tbl>
            <w:tblPr>
              <w:tblBorders>
                <w:top w:val="none" w:color="000000" w:sz="4"/>
                <w:left w:val="none" w:color="000000" w:sz="4"/>
                <w:bottom w:val="none" w:color="000000" w:sz="4"/>
                <w:right w:val="none" w:color="000000" w:sz="4"/>
                <w:insideH w:val="none"/>
                <w:insideV w:val="none"/>
              </w:tblBorders>
            </w:tblPr>
            <w:tblGrid>
              <w:gridCol w:w="295"/>
              <w:gridCol w:w="471"/>
              <w:gridCol w:w="295"/>
              <w:gridCol w:w="2121"/>
              <w:gridCol w:w="1768"/>
              <w:gridCol w:w="295"/>
              <w:gridCol w:w="354"/>
            </w:tblGrid>
            <w:tr>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序号</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项目名称</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分值</w:t>
                  </w:r>
                </w:p>
              </w:tc>
              <w:tc>
                <w:tcPr>
                  <w:tcW w:type="dxa" w:w="21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工作要求</w:t>
                  </w:r>
                </w:p>
              </w:tc>
              <w:tc>
                <w:tcPr>
                  <w:tcW w:type="dxa" w:w="176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扣分标准</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应得分</w:t>
                  </w:r>
                </w:p>
              </w:tc>
              <w:tc>
                <w:tcPr>
                  <w:tcW w:type="dxa" w:w="3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现场检查扣分</w:t>
                  </w:r>
                </w:p>
              </w:tc>
            </w:tr>
            <w:tr>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养护记录</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21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中标人在日常养护过程中要严格按照合同要求进行养护，加强淋水、施肥、修剪、除杂草等日常养护，且做好记录（要求详细说明作业的时间、地点、人员、操作的具体情况及拍照）。</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中标人必须认真填写记录凡在检查当天未能提供的，直接扣除本项所有分值。缺少记录或抽查情况与提供资料不符，每项扣除</w:t>
                  </w:r>
                  <w:r>
                    <w:rPr>
                      <w:sz w:val="21"/>
                    </w:rPr>
                    <w:t>2</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绿地杂草、杂株</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2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中标人严格按照合同要求进行除杂草、杂株，抑制杂草、杂株生长，严禁杂草、杂株丛生。</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检查发现绿地杂草丛生的问题。杂草未清除，每处扣</w:t>
                  </w:r>
                  <w:r>
                    <w:rPr>
                      <w:sz w:val="21"/>
                    </w:rPr>
                    <w:t>1</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295"/>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2121"/>
                  <w:vMerge/>
                  <w:tcBorders>
                    <w:top w:val="none" w:color="000000" w:sz="4"/>
                    <w:left w:val="none" w:color="000000" w:sz="4"/>
                    <w:bottom w:val="single" w:color="000000" w:sz="4"/>
                    <w:right w:val="single" w:color="000000" w:sz="4"/>
                  </w:tcBorders>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检查发现，未清理</w:t>
                  </w:r>
                  <w:r>
                    <w:rPr>
                      <w:sz w:val="21"/>
                    </w:rPr>
                    <w:t>立交桥桥墩缝隙中的杂株或攀附在桥墩上的爬藤植物，每处扣</w:t>
                  </w:r>
                  <w:r>
                    <w:rPr>
                      <w:sz w:val="21"/>
                    </w:rPr>
                    <w:t>1</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苗木修剪</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2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修剪应根据树种习性、设计意图、养护季节、景观效果为原则，达到均衡树势、调节生长、姿态优美、花繁叶茂的目的以及不影响行车安全。</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因修剪不当或不修剪，影响美观或植物的正常生长，或引起开花植物不能正常开花的，每株扣</w:t>
                  </w:r>
                  <w:r>
                    <w:rPr>
                      <w:sz w:val="21"/>
                    </w:rPr>
                    <w:t>1</w:t>
                  </w:r>
                  <w:r>
                    <w:rPr>
                      <w:sz w:val="21"/>
                    </w:rPr>
                    <w:t>分。</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295"/>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2121"/>
                  <w:vMerge/>
                  <w:tcBorders>
                    <w:top w:val="none" w:color="000000" w:sz="4"/>
                    <w:left w:val="none" w:color="000000" w:sz="4"/>
                    <w:bottom w:val="single" w:color="000000" w:sz="4"/>
                    <w:right w:val="single" w:color="000000" w:sz="4"/>
                  </w:tcBorders>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遮挡路灯或交通指示牌等影响交通安全不及时修剪的，每处扣</w:t>
                  </w:r>
                  <w:r>
                    <w:rPr>
                      <w:sz w:val="21"/>
                    </w:rPr>
                    <w:t>1</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354"/>
                  <w:vMerge/>
                  <w:tcBorders>
                    <w:top w:val="none" w:color="000000" w:sz="4"/>
                    <w:left w:val="none" w:color="000000" w:sz="4"/>
                    <w:bottom w:val="single" w:color="000000" w:sz="4"/>
                    <w:right w:val="single" w:color="000000" w:sz="4"/>
                  </w:tcBorders>
                </w:tcPr>
                <w:p/>
              </w:tc>
            </w:tr>
            <w:tr>
              <w:tc>
                <w:tcPr>
                  <w:tcW w:type="dxa" w:w="29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文明施工</w:t>
                  </w:r>
                </w:p>
              </w:tc>
              <w:tc>
                <w:tcPr>
                  <w:tcW w:type="dxa" w:w="29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21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中标人每月要召开安全生产及文明施工工作会议，教育养护工人作业期间必须注意安全及施工文明，确保不出现安全事故。</w:t>
                  </w: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未能每月提供召开安全生产、文明施工工作会议记录及照片和相应资料的扣除本项分值。</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5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295"/>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2121"/>
                  <w:vMerge/>
                  <w:tcBorders>
                    <w:top w:val="none" w:color="000000" w:sz="4"/>
                    <w:left w:val="none" w:color="000000" w:sz="4"/>
                    <w:bottom w:val="single" w:color="000000" w:sz="4"/>
                    <w:right w:val="single" w:color="000000" w:sz="4"/>
                  </w:tcBorders>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发现工人工衣破烂不整齐或未穿着工衣制服和佩戴肩灯上岗的，每人次扣</w:t>
                  </w:r>
                  <w:r>
                    <w:rPr>
                      <w:sz w:val="21"/>
                    </w:rPr>
                    <w:t>1</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354"/>
                  <w:vMerge/>
                  <w:tcBorders>
                    <w:top w:val="none" w:color="000000" w:sz="4"/>
                    <w:left w:val="none" w:color="000000" w:sz="4"/>
                    <w:bottom w:val="single" w:color="000000" w:sz="4"/>
                    <w:right w:val="single" w:color="000000" w:sz="4"/>
                  </w:tcBorders>
                </w:tcPr>
                <w:p/>
              </w:tc>
            </w:tr>
            <w:tr>
              <w:tc>
                <w:tcPr>
                  <w:tcW w:type="dxa" w:w="295"/>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2121"/>
                  <w:vMerge/>
                  <w:tcBorders>
                    <w:top w:val="none" w:color="000000" w:sz="4"/>
                    <w:left w:val="none" w:color="000000" w:sz="4"/>
                    <w:bottom w:val="single" w:color="000000" w:sz="4"/>
                    <w:right w:val="single" w:color="000000" w:sz="4"/>
                  </w:tcBorders>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r>
                    <w:rPr>
                      <w:sz w:val="21"/>
                    </w:rPr>
                    <w:t>养护工人与路人接触或交流举止不文明、不礼貌，每宗扣</w:t>
                  </w:r>
                  <w:r>
                    <w:rPr>
                      <w:sz w:val="21"/>
                    </w:rPr>
                    <w:t>1</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54"/>
                  <w:vMerge/>
                  <w:tcBorders>
                    <w:top w:val="none" w:color="000000" w:sz="4"/>
                    <w:left w:val="none" w:color="000000" w:sz="4"/>
                    <w:bottom w:val="single" w:color="000000" w:sz="4"/>
                    <w:right w:val="single" w:color="000000" w:sz="4"/>
                  </w:tcBorders>
                </w:tcPr>
                <w:p/>
              </w:tc>
            </w:tr>
            <w:tr>
              <w:tc>
                <w:tcPr>
                  <w:tcW w:type="dxa" w:w="295"/>
                  <w:vMerge/>
                  <w:tcBorders>
                    <w:top w:val="none" w:color="000000" w:sz="4"/>
                    <w:left w:val="singl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c>
                <w:tcPr>
                  <w:tcW w:type="dxa" w:w="295"/>
                  <w:vMerge/>
                  <w:tcBorders>
                    <w:top w:val="none" w:color="000000" w:sz="4"/>
                    <w:left w:val="none" w:color="000000" w:sz="4"/>
                    <w:bottom w:val="single" w:color="000000" w:sz="4"/>
                    <w:right w:val="single" w:color="000000" w:sz="4"/>
                  </w:tcBorders>
                </w:tcPr>
                <w:p/>
              </w:tc>
              <w:tc>
                <w:tcPr>
                  <w:tcW w:type="dxa" w:w="2121"/>
                  <w:vMerge/>
                  <w:tcBorders>
                    <w:top w:val="none" w:color="000000" w:sz="4"/>
                    <w:left w:val="none" w:color="000000" w:sz="4"/>
                    <w:bottom w:val="single" w:color="000000" w:sz="4"/>
                    <w:right w:val="single" w:color="000000" w:sz="4"/>
                  </w:tcBorders>
                </w:tcPr>
                <w:p/>
              </w:tc>
              <w:tc>
                <w:tcPr>
                  <w:tcW w:type="dxa" w:w="176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r>
                    <w:rPr>
                      <w:sz w:val="21"/>
                    </w:rPr>
                    <w:t>单车、箩筐雨衣等存放不适当的，有碍景观的，每宗扣</w:t>
                  </w:r>
                  <w:r>
                    <w:rPr>
                      <w:sz w:val="21"/>
                    </w:rPr>
                    <w:t>1</w:t>
                  </w:r>
                  <w:r>
                    <w:rPr>
                      <w:sz w:val="21"/>
                    </w:rPr>
                    <w:t>分，扣完为止。</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354"/>
                  <w:vMerge/>
                  <w:tcBorders>
                    <w:top w:val="none" w:color="000000" w:sz="4"/>
                    <w:left w:val="none" w:color="000000" w:sz="4"/>
                    <w:bottom w:val="single" w:color="000000" w:sz="4"/>
                    <w:right w:val="single" w:color="000000" w:sz="4"/>
                  </w:tcBorders>
                </w:tcPr>
                <w:p/>
              </w:tc>
            </w:tr>
            <w:tr>
              <w:tc>
                <w:tcPr>
                  <w:tcW w:type="dxa" w:w="5599"/>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合计实得分（）＝总分</w:t>
                  </w:r>
                  <w:r>
                    <w:rPr>
                      <w:sz w:val="21"/>
                    </w:rPr>
                    <w:t>(100)-</w:t>
                  </w:r>
                  <w:r>
                    <w:rPr>
                      <w:sz w:val="21"/>
                    </w:rPr>
                    <w:t>合计检查扣分（）</w:t>
                  </w:r>
                </w:p>
              </w:tc>
            </w:tr>
          </w:tbl>
          <w:p>
            <w:pPr>
              <w:pStyle w:val="null3"/>
              <w:ind w:firstLine="420"/>
              <w:jc w:val="both"/>
            </w:pPr>
            <w:r>
              <w:rPr>
                <w:sz w:val="21"/>
              </w:rPr>
              <w:t>备注：采购人保留对本标准的解释权和修改权。每月日常巡查评分不少于</w:t>
            </w:r>
            <w:r>
              <w:rPr>
                <w:sz w:val="21"/>
              </w:rPr>
              <w:t>2</w:t>
            </w:r>
            <w:r>
              <w:rPr>
                <w:sz w:val="21"/>
              </w:rPr>
              <w:t>次，取平均分作为日常评分，占月评总分值的</w:t>
            </w:r>
            <w:r>
              <w:rPr>
                <w:sz w:val="21"/>
              </w:rPr>
              <w:t>60 %,</w:t>
            </w:r>
            <w:r>
              <w:rPr>
                <w:sz w:val="21"/>
              </w:rPr>
              <w:t>月检占月评总分的</w:t>
            </w:r>
            <w:r>
              <w:rPr>
                <w:sz w:val="21"/>
              </w:rPr>
              <w:t>40%</w:t>
            </w:r>
            <w:r>
              <w:rPr>
                <w:sz w:val="21"/>
              </w:rPr>
              <w:t>，月评总分值为</w:t>
            </w:r>
            <w:r>
              <w:rPr>
                <w:sz w:val="21"/>
              </w:rPr>
              <w:t>100</w:t>
            </w:r>
            <w:r>
              <w:rPr>
                <w:sz w:val="21"/>
              </w:rPr>
              <w:t>分制。</w:t>
            </w:r>
          </w:p>
          <w:tbl>
            <w:tblPr>
              <w:tblBorders>
                <w:top w:val="none" w:color="000000" w:sz="4"/>
                <w:left w:val="none" w:color="000000" w:sz="4"/>
                <w:bottom w:val="none" w:color="000000" w:sz="4"/>
                <w:right w:val="none" w:color="000000" w:sz="4"/>
                <w:insideH w:val="none"/>
                <w:insideV w:val="none"/>
              </w:tblBorders>
            </w:tblPr>
            <w:tblGrid>
              <w:gridCol w:w="462"/>
              <w:gridCol w:w="3174"/>
              <w:gridCol w:w="866"/>
              <w:gridCol w:w="693"/>
              <w:gridCol w:w="404"/>
            </w:tblGrid>
            <w:tr>
              <w:tc>
                <w:tcPr>
                  <w:tcW w:type="dxa" w:w="5599"/>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“东部快速路环卫保洁、绿化管养项目”</w:t>
                  </w:r>
                  <w:r>
                    <w:rPr>
                      <w:sz w:val="21"/>
                    </w:rPr>
                    <w:t>绿化管养扣罚标准</w:t>
                  </w: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31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检</w:t>
                  </w:r>
                  <w:r>
                    <w:rPr>
                      <w:sz w:val="21"/>
                      <w:b/>
                    </w:rPr>
                    <w:t>评</w:t>
                  </w:r>
                  <w:r>
                    <w:rPr>
                      <w:sz w:val="21"/>
                      <w:b/>
                    </w:rPr>
                    <w:t>项</w:t>
                  </w:r>
                  <w:r>
                    <w:rPr>
                      <w:sz w:val="21"/>
                      <w:b/>
                    </w:rPr>
                    <w:t>目</w:t>
                  </w:r>
                </w:p>
              </w:tc>
              <w:tc>
                <w:tcPr>
                  <w:tcW w:type="dxa" w:w="1963"/>
                  <w:gridSpan w:val="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范围</w:t>
                  </w:r>
                </w:p>
              </w:tc>
            </w:tr>
            <w:tr>
              <w:tc>
                <w:tcPr>
                  <w:tcW w:type="dxa" w:w="462"/>
                  <w:vMerge/>
                  <w:tcBorders>
                    <w:top w:val="none" w:color="000000" w:sz="4"/>
                    <w:left w:val="single" w:color="000000" w:sz="4"/>
                    <w:bottom w:val="single" w:color="000000" w:sz="4"/>
                    <w:right w:val="single" w:color="000000" w:sz="4"/>
                  </w:tcBorders>
                </w:tcPr>
                <w:p/>
              </w:tc>
              <w:tc>
                <w:tcPr>
                  <w:tcW w:type="dxa" w:w="3174"/>
                  <w:vMerge/>
                  <w:tcBorders>
                    <w:top w:val="none" w:color="000000" w:sz="4"/>
                    <w:left w:val="none" w:color="000000" w:sz="4"/>
                    <w:bottom w:val="single" w:color="000000" w:sz="4"/>
                    <w:right w:val="single" w:color="000000" w:sz="4"/>
                  </w:tcBorders>
                </w:tcP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扣罚标准</w:t>
                  </w:r>
                  <w:r>
                    <w:br/>
                  </w:r>
                  <w:r>
                    <w:rPr>
                      <w:sz w:val="21"/>
                      <w:b/>
                    </w:rPr>
                    <w:t>（元）</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扣罚金额</w:t>
                  </w: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01</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中标人未在规定时间内提交每月日常养护资料或有关资料。</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当月累计达两次或以上的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w:t>
                  </w:r>
                  <w:r>
                    <w:rPr>
                      <w:sz w:val="21"/>
                    </w:rPr>
                    <w:t>向采购人提交的资料不齐或弄虚作假的</w:t>
                  </w:r>
                  <w:r>
                    <w:rPr>
                      <w:sz w:val="21"/>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03</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中标人工人必须严格遵守交通法律法规，如发现有工人乱穿马路。</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04</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发现</w:t>
                  </w:r>
                  <w:r>
                    <w:rPr>
                      <w:sz w:val="21"/>
                    </w:rPr>
                    <w:t>工人没有</w:t>
                  </w:r>
                  <w:r>
                    <w:rPr>
                      <w:sz w:val="21"/>
                    </w:rPr>
                    <w:t>穿工衣、反光衣</w:t>
                  </w:r>
                  <w:r>
                    <w:rPr>
                      <w:sz w:val="21"/>
                    </w:rPr>
                    <w:t>或配备肩灯等</w:t>
                  </w:r>
                  <w:r>
                    <w:rPr>
                      <w:sz w:val="21"/>
                    </w:rPr>
                    <w:t>上路作业</w:t>
                  </w:r>
                  <w:r>
                    <w:rPr>
                      <w:sz w:val="21"/>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累计三次或以上</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05</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检查发现因中标人养护不当导致植物老化、枯死的，中标人需在一周内补植回与原来规格相近的植株，若未按时完成，且未经采购人同意延误工期的。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06</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采购人将不定期抽查本项目的作业车辆数量，若发现中标人配备的车辆设备数量少于合同约定数量的。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每台</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采购人将不定期抽查本项目的作业车辆数量，若发现中标人配备的车辆设备服务于其他项目的。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每台</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07</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中标人作业车辆必须严格遵守交通法律法规，如发现有作业车辆逆向行驶或人货混载的。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08</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中标人未按相关规定占道作业的。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09</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发生一般交通事故，且事故认定为主要责任的。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整改事项必须按时整改并书面回复，未按要求整改及回复的</w:t>
                  </w:r>
                  <w:r>
                    <w:rPr>
                      <w:sz w:val="21"/>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采购人将不定期抽查本项目的人员数量，若发现中标人配备的人员数量少于合同约定数量的。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vMerge/>
                  <w:tcBorders>
                    <w:top w:val="none" w:color="000000" w:sz="4"/>
                    <w:left w:val="single" w:color="000000" w:sz="4"/>
                    <w:bottom w:val="single" w:color="000000" w:sz="4"/>
                    <w:right w:val="single" w:color="000000" w:sz="4"/>
                  </w:tcBorders>
                </w:tcP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已备案</w:t>
                  </w:r>
                  <w:r>
                    <w:rPr>
                      <w:sz w:val="21"/>
                    </w:rPr>
                    <w:t>专职</w:t>
                  </w:r>
                  <w:r>
                    <w:rPr>
                      <w:sz w:val="21"/>
                    </w:rPr>
                    <w:t>人员不得在两个或两个以上不同的标段中同时任职，如在不同标段备案资料中发现有关人员的毕业证、资质证（职称证）、上岗证有重复备案情形的。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中标人未经采购人同意，变更项目负责人、技术人员及备案工作车辆的</w:t>
                  </w:r>
                  <w:r>
                    <w:rPr>
                      <w:sz w:val="21"/>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每人、每辆</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未按合同落实项目部（办公场所）的相关要求。</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t xml:space="preserve"> </w:t>
                  </w:r>
                </w:p>
                <w:p>
                  <w:pPr>
                    <w:pStyle w:val="null3"/>
                    <w:jc w:val="both"/>
                  </w:pPr>
                  <w:r>
                    <w:rPr>
                      <w:sz w:val="21"/>
                    </w:rPr>
                    <w:t>东莞市</w:t>
                  </w:r>
                  <w:r>
                    <w:rPr>
                      <w:sz w:val="21"/>
                    </w:rPr>
                    <w:t>12345</w:t>
                  </w:r>
                  <w:r>
                    <w:rPr>
                      <w:sz w:val="21"/>
                    </w:rPr>
                    <w:t>政府服务热线诉求拟办单和数字城管相关案件不能按时处理或处理不达标的。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1"/>
                    </w:rPr>
                    <w:t>每宗</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1"/>
                    </w:rPr>
                    <w:t>1000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绿化垃圾应实行袋装且及时清运</w:t>
                  </w:r>
                  <w:r>
                    <w:rPr>
                      <w:sz w:val="21"/>
                    </w:rPr>
                    <w:t>，未按时清运的。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每袋</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发现中标人未按规定时间段在机动车道上作业的。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中标人未能每月组织安全教育培训和职业病防治培训，并做好安全作业交底工作的。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合同开始履行后，中标人未按要求为本项目购买保额不低于</w:t>
                  </w:r>
                  <w:r>
                    <w:rPr>
                      <w:sz w:val="21"/>
                    </w:rPr>
                    <w:t>100</w:t>
                  </w:r>
                  <w:r>
                    <w:rPr>
                      <w:sz w:val="21"/>
                    </w:rPr>
                    <w:t>万元的</w:t>
                  </w:r>
                  <w:r>
                    <w:rPr>
                      <w:sz w:val="21"/>
                    </w:rPr>
                    <w:t>“</w:t>
                  </w:r>
                  <w:r>
                    <w:rPr>
                      <w:sz w:val="21"/>
                    </w:rPr>
                    <w:t>社会公众责任险</w:t>
                  </w:r>
                  <w:r>
                    <w:rPr>
                      <w:sz w:val="21"/>
                    </w:rPr>
                    <w:t>”</w:t>
                  </w:r>
                  <w:r>
                    <w:rPr>
                      <w:sz w:val="21"/>
                    </w:rPr>
                    <w:t>的，按</w:t>
                  </w:r>
                  <w:r>
                    <w:rPr>
                      <w:sz w:val="21"/>
                    </w:rPr>
                    <w:t>人民币10000元的标准在当月服务费中进行扣除</w:t>
                  </w:r>
                  <w:r>
                    <w:rPr>
                      <w:sz w:val="21"/>
                    </w:rPr>
                    <w:t>；合同开始履行后次月仍未按要求为本项目购买的，从次月起每日按</w:t>
                  </w:r>
                  <w:r>
                    <w:rPr>
                      <w:sz w:val="21"/>
                    </w:rPr>
                    <w:t>人民币1000元的标准在当月服务费中进行扣除</w:t>
                  </w:r>
                  <w:r>
                    <w:rPr>
                      <w:sz w:val="21"/>
                    </w:rPr>
                    <w:t>，当月该项违约最高不超过当月养护费。</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中标人未能承担好绿化养护范围内的所有绿植保护工作，凡是绿植因人为破坏、交通事故或其他事件破坏的，未能事后</w:t>
                  </w:r>
                  <w:r>
                    <w:rPr>
                      <w:sz w:val="21"/>
                    </w:rPr>
                    <w:t>24</w:t>
                  </w:r>
                  <w:r>
                    <w:rPr>
                      <w:sz w:val="21"/>
                    </w:rPr>
                    <w:t>小时内开展恢复工作的。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因中标人在本项目中操作不当、管理疏漏等各种原因，发生安全生产事故未造成中标人人员伤亡的。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因中标人在本项目中操作不当、管理疏漏等各种原因，发生安全生产事故</w:t>
                  </w:r>
                  <w:r>
                    <w:rPr>
                      <w:sz w:val="21"/>
                    </w:rPr>
                    <w:t>造成</w:t>
                  </w:r>
                  <w:r>
                    <w:rPr>
                      <w:sz w:val="21"/>
                    </w:rPr>
                    <w:t>3</w:t>
                  </w:r>
                  <w:r>
                    <w:rPr>
                      <w:sz w:val="21"/>
                    </w:rPr>
                    <w:t>人以下（不含</w:t>
                  </w:r>
                  <w:r>
                    <w:rPr>
                      <w:sz w:val="21"/>
                    </w:rPr>
                    <w:t>3</w:t>
                  </w:r>
                  <w:r>
                    <w:rPr>
                      <w:sz w:val="21"/>
                    </w:rPr>
                    <w:t>人）重伤的</w:t>
                  </w:r>
                  <w:r>
                    <w:rPr>
                      <w:sz w:val="21"/>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因中标人在本项目中操作不当、管理疏漏等各种原因，发生安全生产事故</w:t>
                  </w:r>
                  <w:r>
                    <w:rPr>
                      <w:sz w:val="21"/>
                    </w:rPr>
                    <w:t>造成</w:t>
                  </w:r>
                  <w:r>
                    <w:rPr>
                      <w:sz w:val="21"/>
                    </w:rPr>
                    <w:t>1</w:t>
                  </w:r>
                  <w:r>
                    <w:rPr>
                      <w:sz w:val="21"/>
                    </w:rPr>
                    <w:t>人以上（含</w:t>
                  </w:r>
                  <w:r>
                    <w:rPr>
                      <w:sz w:val="21"/>
                    </w:rPr>
                    <w:t>1</w:t>
                  </w:r>
                  <w:r>
                    <w:rPr>
                      <w:sz w:val="21"/>
                    </w:rPr>
                    <w:t>人）死亡或</w:t>
                  </w:r>
                  <w:r>
                    <w:rPr>
                      <w:sz w:val="21"/>
                    </w:rPr>
                    <w:t>3</w:t>
                  </w:r>
                  <w:r>
                    <w:rPr>
                      <w:sz w:val="21"/>
                    </w:rPr>
                    <w:t>人以上（含</w:t>
                  </w:r>
                  <w:r>
                    <w:rPr>
                      <w:sz w:val="21"/>
                    </w:rPr>
                    <w:t>3</w:t>
                  </w:r>
                  <w:r>
                    <w:rPr>
                      <w:sz w:val="21"/>
                    </w:rPr>
                    <w:t>人）重伤的，且非负主要责任的，按</w:t>
                  </w:r>
                  <w:r>
                    <w:rPr>
                      <w:sz w:val="21"/>
                    </w:rPr>
                    <w:t>人民币50000元的标准在当月服务费中进行扣除</w:t>
                  </w:r>
                  <w:r>
                    <w:rPr>
                      <w:sz w:val="21"/>
                    </w:rPr>
                    <w:t>。</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若中标人未按采购人要求完成应急任务，受到上级批评并造成恶劣影响的。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若中标人因修剪不及时，导致树木出现遮挡交通指示牌及路灯等情况的。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检查发现</w:t>
                  </w:r>
                  <w:r>
                    <w:rPr>
                      <w:sz w:val="21"/>
                    </w:rPr>
                    <w:t>企业负责人未定期督促、检查本单位的安全生产工作，或未组织制定并实施本单位的安全生产教育和培训计划，或发现相关台账记录不全、弄虚作假的。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若中标人购买苗木（种类或规格）与采购人要求的不符，并未征得采购人的同意下，擅自进行补种的。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养护工程管理系统中下发的相关任务未能按时处理或处理不达标的。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当月累计达两次或以上的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中标人未按投标文件中的拟投入本采购包的人员配备情况承诺事项的，从项目开始之日起，按每人每日</w:t>
                  </w:r>
                  <w:r>
                    <w:rPr>
                      <w:sz w:val="21"/>
                    </w:rPr>
                    <w:t>人民币1000元的标准在当月服务费中进行扣除</w:t>
                  </w:r>
                  <w:r>
                    <w:rPr>
                      <w:sz w:val="21"/>
                    </w:rPr>
                    <w:t>，若开始后十五日内仍不配齐，采购人不支付当月的养护费。</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每人每日</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t xml:space="preserve"> </w:t>
                  </w:r>
                </w:p>
                <w:p>
                  <w:pPr>
                    <w:pStyle w:val="null3"/>
                    <w:jc w:val="both"/>
                  </w:pPr>
                  <w:r>
                    <w:rPr>
                      <w:sz w:val="21"/>
                    </w:rPr>
                    <w:t>中标人未按要求及规范进行作业的。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t xml:space="preserve"> </w:t>
                  </w:r>
                </w:p>
                <w:p>
                  <w:pPr>
                    <w:pStyle w:val="null3"/>
                    <w:jc w:val="center"/>
                  </w:pPr>
                  <w:r>
                    <w:rPr>
                      <w:sz w:val="21"/>
                    </w:rPr>
                    <w:t>3000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若发现中标人在上下班高峰期进行路上作业，经核查情况属实的</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若发现中标人在路上装载绿化垃圾未用押尾车押尾，或发现绿化垃圾清运车存在撒漏风险，或未按要求做好密封处理。</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若发现中标人淋水不足导致绿化存在枯萎等情况</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若发现中标人在未征求采购人同意的情况下，擅自将乔、灌木进行过度修剪</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46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317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若发现绿化管养项目负责人未在招标文件规定的工作时间内从事非本职工作</w:t>
                  </w:r>
                </w:p>
              </w:tc>
              <w:tc>
                <w:tcPr>
                  <w:tcW w:type="dxa" w:w="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6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40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599"/>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left"/>
                  </w:pPr>
                  <w:r>
                    <w:rPr>
                      <w:sz w:val="21"/>
                    </w:rPr>
                    <w:t>采购人保留对本扣罚标准的修改权和解释权。</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1.采购代理机构：本项目是指广东德业招标代理有限公司，负责整个采购活动的组织，依法负责编制和发布招标文件，对招标文件拥有最终的解释权，不以任何身份出任评标委员会成员。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东莞市市政园林管理中心（东莞市市容环卫中心）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采购机构代理服务收费标准：以中标金额作为招标代理服务费的计算基数。招标代理服务费收费采用差额定率累进法计算方式，参照中华人民共和国国家发展计划委员会颁发的计价格[2002]1980 号、国家发改委[2003]857 号及发改价格[2011]534号文规定“服务类”计算。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远程签名时长:30分钟(远程签名时长不作延长，供应商未参加开标或未在规定时间内确认签字的，视同认可开标结果，不作无效投标处理)。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采购包1：以联合体形式预留，预留比例：40%。</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广东德业招标代理有限公司</w:t>
      </w:r>
      <w:r>
        <w:rPr/>
        <w:t>代收。具体操作要求详见</w:t>
      </w:r>
      <w:r>
        <w:rPr/>
        <w:t>广东德业招标代理有限公司</w:t>
      </w:r>
      <w:r>
        <w:rPr/>
        <w:t>有关指引，递交事宜请自行咨询</w:t>
      </w:r>
      <w:r>
        <w:rPr/>
        <w:t>广东德业招标代理有限公司</w:t>
      </w:r>
      <w:r>
        <w:rPr/>
        <w:t>；请各投标人在投标文件递交截止时间前按须知前附表规定的金额递交至</w:t>
      </w:r>
      <w:r>
        <w:rPr/>
        <w:t>广东德业招标代理有限公司</w:t>
      </w:r>
      <w:r>
        <w:rPr/>
        <w:t>，到账情况以开标时</w:t>
      </w:r>
      <w:r>
        <w:rPr/>
        <w:t>广东德业招标代理有限公司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林小姐</w:t>
      </w:r>
    </w:p>
    <w:p>
      <w:pPr>
        <w:pStyle w:val="null3"/>
        <w:ind w:firstLine="480"/>
      </w:pPr>
      <w:r>
        <w:rPr/>
        <w:t>电话：</w:t>
      </w:r>
      <w:r>
        <w:rPr/>
        <w:t>0769-21668363</w:t>
      </w:r>
    </w:p>
    <w:p>
      <w:pPr>
        <w:pStyle w:val="null3"/>
        <w:ind w:firstLine="480"/>
      </w:pPr>
      <w:r>
        <w:rPr/>
        <w:t>传真：</w:t>
      </w:r>
      <w:r>
        <w:rPr/>
        <w:t>/</w:t>
      </w:r>
    </w:p>
    <w:p>
      <w:pPr>
        <w:pStyle w:val="null3"/>
        <w:ind w:firstLine="480"/>
      </w:pPr>
      <w:r>
        <w:rPr/>
        <w:t>邮箱：</w:t>
      </w:r>
      <w:r>
        <w:rPr/>
        <w:t>gddeyezb@163.com</w:t>
      </w:r>
    </w:p>
    <w:p>
      <w:pPr>
        <w:pStyle w:val="null3"/>
        <w:ind w:firstLine="480"/>
      </w:pPr>
      <w:r>
        <w:rPr/>
        <w:t>地址：</w:t>
      </w:r>
      <w:r>
        <w:rPr/>
        <w:t>东莞市南城街道宏图路39号7栋二楼201室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部快速路环卫保洁、绿化管养项目（联合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广东德业招标代理有限公司</w:t>
      </w:r>
      <w:r>
        <w:rPr/>
        <w:t>统一对外发布。</w:t>
      </w:r>
    </w:p>
    <w:p>
      <w:pPr>
        <w:pStyle w:val="null3"/>
        <w:ind w:firstLine="480"/>
      </w:pPr>
      <w:r>
        <w:rPr/>
        <w:t>（2）对</w:t>
      </w:r>
      <w:r>
        <w:rPr/>
        <w:t>广东德业招标代理有限公司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采购包1（东部快速路环卫保洁、绿化管养项目（联合采购））：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采购包1（东部快速路环卫保洁、绿化管养项目（联合采购））：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提供投标截止日前6个月内任意1个月依法缴纳税收和社会保障资金的相关材料。如依法免税或不需要缴纳社会保障资金的，提供相应证明材料（或提供《资格条件承诺函》，格式详见公告附件）。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2022年或2023年财务状况报告或者基本户开户银行出具的资信证明（2024年注册或注册未满一年的供应商提供投标截止日前6个月内任意1个月的财务状况报告或者基本户开户银行出具的资信证明）（或提供《资格条件承诺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按投标（响应）文件格式填报设备及专业技术能力情况。（或提供《资格条件承诺函》，格式详见公告附件）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参照投标（报价）函相关承诺格式内容（或提供《资格条件承诺函》，格式详见公告附件）。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即税收违法黑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其他资格要求</w:t>
            </w:r>
          </w:p>
        </w:tc>
        <w:tc>
          <w:tcPr>
            <w:tcW w:type="dxa" w:w="4238"/>
          </w:tcPr>
          <w:p>
            <w:pPr>
              <w:pStyle w:val="null3"/>
            </w:pPr>
            <w:r>
              <w:rPr/>
              <w:t>本项目不接受分公司投标。</w:t>
            </w:r>
          </w:p>
        </w:tc>
      </w:tr>
      <w:tr>
        <w:tc>
          <w:tcPr>
            <w:tcW w:type="dxa" w:w="890"/>
          </w:tcPr>
          <w:p>
            <w:pPr>
              <w:pStyle w:val="null3"/>
            </w:pPr>
            <w:r>
              <w:rPr/>
              <w:t>9</w:t>
            </w:r>
          </w:p>
        </w:tc>
        <w:tc>
          <w:tcPr>
            <w:tcW w:type="dxa" w:w="3178"/>
          </w:tcPr>
          <w:p>
            <w:pPr>
              <w:pStyle w:val="null3"/>
            </w:pPr>
            <w:r>
              <w:rPr/>
              <w:t>促进中小企业发展</w:t>
            </w:r>
          </w:p>
        </w:tc>
        <w:tc>
          <w:tcPr>
            <w:tcW w:type="dxa" w:w="4238"/>
          </w:tcPr>
          <w:p>
            <w:pPr>
              <w:pStyle w:val="null3"/>
            </w:pPr>
            <w:r>
              <w:rPr/>
              <w:t>本项目依据《政府采购促进中小企业发展管理办法》执行，采用联合体形式面向中小企业采购。要求供应商以联合体形式参加，中小企业合同金额应当达到的比例为40%以上，且其中70%以上专门给小微企业，具体相关规则如下： （1）投标人属于大型企业的，要求必须以联合体形式参与本项目投标。联合体成员的中小企业合同金额比例应当达到40%以上，其中70%以上专门给小微企业。（提交投标文件时须按格式提供《联合体共同投标协议书》以及按规定填写《中小企业声明函》）。 （2）投标人属于中型企业的，要求必须以联合体形式参与本项目投标，且联合体成员必须为小微企业，小微企业承担合同金额的比例达到28%以上。（提交投标文件时须按格式提供《联合体共同投标协议书》以及按规定填写《中小企业声明函》）。 （3）投标人属于小微企业的，是否以联合体形式参与本项目投标不作强制要求。（提交投标文件时须按格式提供《中小企业声明函》。如以联合体形式参与投标，则联合体成员必须为小微企业，提交投标文件时须按格式提供《联合体共同投标协议书》以及按规定填写《中小企业声明函》）。 （4）组成联合体的中小企业与联合体内其他企业之间不得存在直接控股、管理关系。</w:t>
            </w:r>
          </w:p>
        </w:tc>
      </w:tr>
    </w:tbl>
    <w:p>
      <w:pPr>
        <w:pStyle w:val="null3"/>
        <w:ind w:firstLine="480"/>
      </w:pPr>
      <w:r>
        <w:rPr/>
        <w:t>表二符合性审查表：</w:t>
      </w:r>
    </w:p>
    <w:p>
      <w:pPr>
        <w:pStyle w:val="null3"/>
      </w:pPr>
      <w:r>
        <w:rPr/>
        <w:t>采购包1（东部快速路环卫保洁、绿化管养项目（联合采购））：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①最终报价未超出预算金额或最高限价（如有），且满足招标文件要求。②报价为固定价，方案为固定不可选择的。</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投标有效期满足招标文件要求。</w:t>
            </w:r>
          </w:p>
        </w:tc>
      </w:tr>
      <w:tr>
        <w:tc>
          <w:tcPr>
            <w:tcW w:type="dxa" w:w="890"/>
          </w:tcPr>
          <w:p>
            <w:pPr>
              <w:pStyle w:val="null3"/>
            </w:pPr>
            <w:r>
              <w:rPr/>
              <w:t>3</w:t>
            </w:r>
          </w:p>
        </w:tc>
        <w:tc>
          <w:tcPr>
            <w:tcW w:type="dxa" w:w="3178"/>
          </w:tcPr>
          <w:p>
            <w:pPr>
              <w:pStyle w:val="null3"/>
            </w:pPr>
            <w:r>
              <w:rPr/>
              <w:t>投标文件的签名和盖章</w:t>
            </w:r>
          </w:p>
        </w:tc>
        <w:tc>
          <w:tcPr>
            <w:tcW w:type="dxa" w:w="4238"/>
          </w:tcPr>
          <w:p>
            <w:pPr>
              <w:pStyle w:val="null3"/>
            </w:pPr>
            <w:r>
              <w:rPr/>
              <w:t>投标文件的签名和盖章符合招标文件要求。</w:t>
            </w:r>
          </w:p>
        </w:tc>
      </w:tr>
      <w:tr>
        <w:tc>
          <w:tcPr>
            <w:tcW w:type="dxa" w:w="890"/>
          </w:tcPr>
          <w:p>
            <w:pPr>
              <w:pStyle w:val="null3"/>
            </w:pPr>
            <w:r>
              <w:rPr/>
              <w:t>4</w:t>
            </w:r>
          </w:p>
        </w:tc>
        <w:tc>
          <w:tcPr>
            <w:tcW w:type="dxa" w:w="3178"/>
          </w:tcPr>
          <w:p>
            <w:pPr>
              <w:pStyle w:val="null3"/>
            </w:pPr>
            <w:r>
              <w:rPr/>
              <w:t>投标文件商务部分响应情况</w:t>
            </w:r>
          </w:p>
        </w:tc>
        <w:tc>
          <w:tcPr>
            <w:tcW w:type="dxa" w:w="4238"/>
          </w:tcPr>
          <w:p>
            <w:pPr>
              <w:pStyle w:val="null3"/>
            </w:pPr>
            <w:r>
              <w:rPr/>
              <w:t>投标文件商务部分未出现以下情况：①招标文件商务部分带“★”的条款有负偏离的；②其它未实质性响应招标文件商务要求的。</w:t>
            </w:r>
          </w:p>
        </w:tc>
      </w:tr>
      <w:tr>
        <w:tc>
          <w:tcPr>
            <w:tcW w:type="dxa" w:w="890"/>
          </w:tcPr>
          <w:p>
            <w:pPr>
              <w:pStyle w:val="null3"/>
            </w:pPr>
            <w:r>
              <w:rPr/>
              <w:t>5</w:t>
            </w:r>
          </w:p>
        </w:tc>
        <w:tc>
          <w:tcPr>
            <w:tcW w:type="dxa" w:w="3178"/>
          </w:tcPr>
          <w:p>
            <w:pPr>
              <w:pStyle w:val="null3"/>
            </w:pPr>
            <w:r>
              <w:rPr/>
              <w:t>投标文件技术部分响应情况</w:t>
            </w:r>
          </w:p>
        </w:tc>
        <w:tc>
          <w:tcPr>
            <w:tcW w:type="dxa" w:w="4238"/>
          </w:tcPr>
          <w:p>
            <w:pPr>
              <w:pStyle w:val="null3"/>
            </w:pPr>
            <w:r>
              <w:rPr/>
              <w:t>投标文件技术部分未出现以下情况：①招标文件技术部分带“★”的条款有负偏离的；②其它未实质性响应招标文件技术要求的。</w:t>
            </w:r>
          </w:p>
        </w:tc>
      </w:tr>
      <w:tr>
        <w:tc>
          <w:tcPr>
            <w:tcW w:type="dxa" w:w="890"/>
          </w:tcPr>
          <w:p>
            <w:pPr>
              <w:pStyle w:val="null3"/>
            </w:pPr>
            <w:r>
              <w:rPr/>
              <w:t>6</w:t>
            </w:r>
          </w:p>
        </w:tc>
        <w:tc>
          <w:tcPr>
            <w:tcW w:type="dxa" w:w="3178"/>
          </w:tcPr>
          <w:p>
            <w:pPr>
              <w:pStyle w:val="null3"/>
            </w:pPr>
            <w:r>
              <w:rPr/>
              <w:t>其它情形</w:t>
            </w:r>
          </w:p>
        </w:tc>
        <w:tc>
          <w:tcPr>
            <w:tcW w:type="dxa" w:w="4238"/>
          </w:tcPr>
          <w:p>
            <w:pPr>
              <w:pStyle w:val="null3"/>
            </w:pPr>
            <w:r>
              <w:rPr/>
              <w:t>未出现法律、法规或招标文件中规定投标无效的其它情形。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采购包1(东部快速路环卫保洁、绿化管养项目（联合采购）):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技术部分45.0分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对采购需求的理解及重点难点分析 (10.0分)</w:t>
            </w:r>
          </w:p>
        </w:tc>
        <w:tc>
          <w:tcPr>
            <w:tcW w:type="dxa" w:w="5076"/>
          </w:tcPr>
          <w:p>
            <w:pPr>
              <w:pStyle w:val="null3"/>
              <w:jc w:val="left"/>
            </w:pPr>
            <w:r>
              <w:rPr/>
              <w:t>根据投标人针对本项目采购需求的理解程度，重点难点的分析进行评审： （1）对采购需求理解非常透彻，对项目现状、重点难点的理解分析十分到位，并能针对重点难点提出有利于项目实施的应对措施的，得10分； （2）对采购需求理解比较透彻，对项目现状、重点难点的理解分析到位，针对重点难点能提出较有利于项目实施的应对措施的，得6分； （3）对采购需求理解基本符合项目实际情况，对项目重点难点的理解分析基本到位，针对项目重点难点应对措施基本符合招标需求的，得3分； （4）对采购需求理解不符合项目实际情况，对项目重点难点的理解分析不到位，针对项目重点难点应对措施可行性差的，得1分； （5）未提供对应方案不得分。</w:t>
            </w:r>
          </w:p>
        </w:tc>
      </w:tr>
      <w:tr>
        <w:tc>
          <w:tcPr>
            <w:tcW w:type="dxa" w:w="922"/>
            <w:gridSpan w:val="2"/>
            <w:vMerge/>
          </w:tcPr>
          <w:p/>
        </w:tc>
        <w:tc>
          <w:tcPr>
            <w:tcW w:type="dxa" w:w="2307"/>
          </w:tcPr>
          <w:p>
            <w:pPr>
              <w:pStyle w:val="null3"/>
              <w:jc w:val="left"/>
            </w:pPr>
            <w:r>
              <w:rPr/>
              <w:t>环卫保洁方案 (10.0分)</w:t>
            </w:r>
          </w:p>
        </w:tc>
        <w:tc>
          <w:tcPr>
            <w:tcW w:type="dxa" w:w="5076"/>
          </w:tcPr>
          <w:p>
            <w:pPr>
              <w:pStyle w:val="null3"/>
              <w:jc w:val="left"/>
            </w:pPr>
            <w:r>
              <w:rPr/>
              <w:t>根据投标人提供的环卫保洁方案（包括但不限于养护区域的作业内容、作业时间、作业人员安排、作业方法、设施维护、牛皮癣清理等）进行评审： （1）方案清晰详细，科学合理，具体的工作流程完整明确，服务标准高，提供的服务方案或服务承诺优于招标文件要求的得10分； （2）方案较清晰详细，具体的工作流程完整明确，服务标准较高，能满足项目的要求的得6分； （3）方案基本清晰明确，具体的工作流程基本具备，服务标准基本能满足项目要求的，得3分； （4）方案简单，具体的工作流程简单，服务标准较差，可行性较差的，得1分。 （5）未提供相关方案的，不得分。</w:t>
            </w:r>
          </w:p>
        </w:tc>
      </w:tr>
      <w:tr>
        <w:tc>
          <w:tcPr>
            <w:tcW w:type="dxa" w:w="922"/>
            <w:gridSpan w:val="2"/>
            <w:vMerge/>
          </w:tcPr>
          <w:p/>
        </w:tc>
        <w:tc>
          <w:tcPr>
            <w:tcW w:type="dxa" w:w="2307"/>
          </w:tcPr>
          <w:p>
            <w:pPr>
              <w:pStyle w:val="null3"/>
              <w:jc w:val="left"/>
            </w:pPr>
            <w:r>
              <w:rPr/>
              <w:t>绿化养护方案 (10.0分)</w:t>
            </w:r>
          </w:p>
        </w:tc>
        <w:tc>
          <w:tcPr>
            <w:tcW w:type="dxa" w:w="5076"/>
          </w:tcPr>
          <w:p>
            <w:pPr>
              <w:pStyle w:val="null3"/>
              <w:jc w:val="left"/>
            </w:pPr>
            <w:r>
              <w:rPr/>
              <w:t>根据投标人提供的绿化养护方案（包括但不限于专业人员配置，设施维护、绿地保洁、绿地保护、病虫害防治、水肥、乔木灌木草皮地被养护、绿化垃圾处置等）进行评审： （1）方案清晰详细，科学合理，具体的工作流程完整明确，服务标准高，提供的服务方案或服务承诺优于招标文件要求的得10分； （2）方案较清晰详细，具体的工作流程完整明确，服务标准较高，能满足项目的要求的得6分； （3）方案基本清晰明确，具体的工作流程基本具备，服务标准基本能满足项目要求的，得3分； （4）方案简单，具体的工作流程简单，服务标准较差，可行性较差的，得1分。 （5）未提供相关方案的，不得分。</w:t>
            </w:r>
          </w:p>
        </w:tc>
      </w:tr>
      <w:tr>
        <w:tc>
          <w:tcPr>
            <w:tcW w:type="dxa" w:w="922"/>
            <w:gridSpan w:val="2"/>
            <w:vMerge/>
          </w:tcPr>
          <w:p/>
        </w:tc>
        <w:tc>
          <w:tcPr>
            <w:tcW w:type="dxa" w:w="2307"/>
          </w:tcPr>
          <w:p>
            <w:pPr>
              <w:pStyle w:val="null3"/>
              <w:jc w:val="left"/>
            </w:pPr>
            <w:r>
              <w:rPr/>
              <w:t>质量及安全保证措施 (8.0分)</w:t>
            </w:r>
          </w:p>
        </w:tc>
        <w:tc>
          <w:tcPr>
            <w:tcW w:type="dxa" w:w="5076"/>
          </w:tcPr>
          <w:p>
            <w:pPr>
              <w:pStyle w:val="null3"/>
              <w:jc w:val="left"/>
            </w:pPr>
            <w:r>
              <w:rPr/>
              <w:t>根据投标人针对本项目制定的：①针对采购需求的要求，能够承诺有足够的人力、设备等资源、按时按质完成清扫保洁、绿化养护工作，作出违约责任等承诺质量及安全保证措施；②对人员的安全、安全文明作业、公共卫生安全管控、与其他作业场地交叉作业安全等措施方案，进行综合评审： （1）方案齐全，且详细完整，科学合理，针对各项工作的承诺完整，保障性高，针对本项目提供安全、文明作业措施科学合理，质量目标清晰明确，质量控制措施合理可行，保证措施严谨规范，质量保障管理及制度科学合理具体，质量保证方案内容完善详细的，得8分； （2）方案齐全，且方案较详细完整，科学合理，针对各项工作的承诺较完整，保障性较高，针对本项目提供安全、文明作业措施比较科学合理，质量目标较清晰明确，质量控制措施合理可行，保证措施较严谨规范，质量保障管理及制度较具体，质量保证方案内容较详细的，得5分； （3）方案齐全，且方案内容基本具备，承诺能满足采购需求要求，针对本项目提供安全、文明作业措施合理，质量目标基本清晰明确，质量保障管理及制度基本具体，质量保证方案内容基本完整的，得3分。 （4）方案有缺漏，方案内容简单，承诺基本满足采购需求要求，针对本项目提供安全、文明作业措施合理性差，质量管理不清晰、质量控制流程划欠缺，质量目标不清晰，质量保障管理及制度不具体，质量保证方案内容简单的，得1分。 （5）未提供对应方案，不得分。</w:t>
            </w:r>
          </w:p>
        </w:tc>
      </w:tr>
      <w:tr>
        <w:tc>
          <w:tcPr>
            <w:tcW w:type="dxa" w:w="922"/>
            <w:gridSpan w:val="2"/>
            <w:vMerge/>
          </w:tcPr>
          <w:p/>
        </w:tc>
        <w:tc>
          <w:tcPr>
            <w:tcW w:type="dxa" w:w="2307"/>
          </w:tcPr>
          <w:p>
            <w:pPr>
              <w:pStyle w:val="null3"/>
              <w:jc w:val="left"/>
            </w:pPr>
            <w:r>
              <w:rPr/>
              <w:t>应急处置方案 (7.0分)</w:t>
            </w:r>
          </w:p>
        </w:tc>
        <w:tc>
          <w:tcPr>
            <w:tcW w:type="dxa" w:w="5076"/>
          </w:tcPr>
          <w:p>
            <w:pPr>
              <w:pStyle w:val="null3"/>
              <w:jc w:val="left"/>
            </w:pPr>
            <w:r>
              <w:rPr/>
              <w:t>根据投标人针对本项目提供的应急处置方案（包括但不限于：采购人临时任务、节假日、考评、检查、重要或大型活动、台风天气、暴雨天气及其他安全事故等特殊情况制定应急处理方案，包括传达机制、人员和设备调配、责任分工等应急措施）进行评审： （1）应急方案完整详细，对采购人临时任务、节假日、考评、检查、重要或大型活动、台风天气、暴雨天气及其他安全事故等特殊情况的应急处理方案合理性强、可操作性强，传达机制完善，有足够的人员和设备调配，责任分工方案明确清晰的，得7分； （2）应急方案较完整详细，对采购人临时任务、节假日、考评、检查、重要或大型活动、台风天气、暴雨天气及其他安全事故等特殊情况的应急处理方案较合理，可操作性较强，传达机制较为完善，人员和设备能满足调配要求，责任分工方案较明确的，得4分； （3）应急方案基本具务，对采购人临时任务、节假日、考评、检查、重要或大型活动、台风天气、暴雨天气及其他安全事故等特殊情况的应急处理方案具备一定的合理性、可操作性，但传达机制及人员和设备调配方案不够完善，责任分工方案基本明确的，得2分； （4）应急方案简单，对采购人临时任务、节假日、考评、检查、重要或大型活动、台风天气、暴雨天气及其他安全事故等特殊情况的应急处理方案合理性及可操作性较差，传达机制不够完善，人员和设备调配不合理，责任分工方案不明确的，得1分； （5）未提供对应方案不得分。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企业认证 (1.5分)</w:t>
            </w:r>
          </w:p>
        </w:tc>
        <w:tc>
          <w:tcPr>
            <w:tcW w:type="dxa" w:w="5076"/>
          </w:tcPr>
          <w:p>
            <w:pPr>
              <w:pStyle w:val="null3"/>
              <w:jc w:val="left"/>
            </w:pPr>
            <w:r>
              <w:rPr/>
              <w:t>投标人具有由国家认证认可监督管理部门批准设立的认证机构颁发并在有效期内以下证书的，每具有一个证书得0.5分，最高得1.5分。 ①质量管理体系认证证书； ②环境管理体系认证证书； ③职业健康安全管理体系认证证书。 注：须提供有效证书复印件及在全国认证认可信息公共服务平台网站（http://cx.cnca.cn/）的有效查询记录截图，并加盖投标人公章。若为联合体投标，联合体任一成员具备相应资料均可计分。</w:t>
            </w:r>
          </w:p>
        </w:tc>
      </w:tr>
      <w:tr>
        <w:tc>
          <w:tcPr>
            <w:tcW w:type="dxa" w:w="922"/>
            <w:gridSpan w:val="2"/>
            <w:vMerge/>
          </w:tcPr>
          <w:p/>
        </w:tc>
        <w:tc>
          <w:tcPr>
            <w:tcW w:type="dxa" w:w="2307"/>
          </w:tcPr>
          <w:p>
            <w:pPr>
              <w:pStyle w:val="null3"/>
              <w:jc w:val="left"/>
            </w:pPr>
            <w:r>
              <w:rPr/>
              <w:t>业绩情况 (6.0分)</w:t>
            </w:r>
          </w:p>
        </w:tc>
        <w:tc>
          <w:tcPr>
            <w:tcW w:type="dxa" w:w="5076"/>
          </w:tcPr>
          <w:p>
            <w:pPr>
              <w:pStyle w:val="null3"/>
              <w:jc w:val="left"/>
            </w:pPr>
            <w:r>
              <w:rPr/>
              <w:t>2022年01月01日至今（以合同签订时间为准），根据投标人承接的项目业绩评分：（1）每提供一个包含环卫保洁和绿化养护项目合同得1分，本小项最高得6分；（2）每提供一个绿化养护类项目合同得0.3分，本小项最高得3分；（3）每提供一个环卫保洁类项目合同得0.3分，本小项最高得3分；本项总分最高得6分。 注：同一合同不重复得分。须同时提供业绩合同及合同期内任意交易发票，复印件并加盖投标人公章。若为联合体投标，联合体任一成员具备相应资料均可计分。如提供虚假资料，一经查实，其投标将被判定无效。</w:t>
            </w:r>
          </w:p>
        </w:tc>
      </w:tr>
      <w:tr>
        <w:tc>
          <w:tcPr>
            <w:tcW w:type="dxa" w:w="922"/>
            <w:gridSpan w:val="2"/>
            <w:vMerge/>
          </w:tcPr>
          <w:p/>
        </w:tc>
        <w:tc>
          <w:tcPr>
            <w:tcW w:type="dxa" w:w="2307"/>
          </w:tcPr>
          <w:p>
            <w:pPr>
              <w:pStyle w:val="null3"/>
              <w:jc w:val="left"/>
            </w:pPr>
            <w:r>
              <w:rPr/>
              <w:t>技术力量 (7.0分)</w:t>
            </w:r>
          </w:p>
        </w:tc>
        <w:tc>
          <w:tcPr>
            <w:tcW w:type="dxa" w:w="5076"/>
          </w:tcPr>
          <w:p>
            <w:pPr>
              <w:pStyle w:val="null3"/>
              <w:jc w:val="left"/>
            </w:pPr>
            <w:r>
              <w:rPr/>
              <w:t>1、投标人拟投入本项目的绿化技术人员具有行政部门（或其他具备职称评定资格的单位或机构）颁发的园林绿化类职称的，中级或以上的每人得1.5分，最高得3分。 2、投标人拟投入本项目的安全管理人员具有人社部门【或住　建部门或应急（或原安监）部门】颁发的安全类证书，每人得0.5分，最高得2分。 3、投标人拟投入本项目的绿化管养项目负责人具有园林绿化相关专业本科或以上学历的得1分；拟投入本项目的环卫保洁项目负责人具有本科或以上学历的得1分；最高得2分。项目负责人不能为同一人。 注：须同时提供证书及社保部门出具的投标截止日前6个月内任意1个月在投标人单位缴纳的社会保险证明；以上资料复印件加盖投标人公章，未按要求提供证明资料的不得分。若为联合体投标，联合体任一成员具备相应资料均可计分。</w:t>
            </w:r>
          </w:p>
        </w:tc>
      </w:tr>
      <w:tr>
        <w:tc>
          <w:tcPr>
            <w:tcW w:type="dxa" w:w="922"/>
            <w:gridSpan w:val="2"/>
            <w:vMerge/>
          </w:tcPr>
          <w:p/>
        </w:tc>
        <w:tc>
          <w:tcPr>
            <w:tcW w:type="dxa" w:w="2307"/>
          </w:tcPr>
          <w:p>
            <w:pPr>
              <w:pStyle w:val="null3"/>
              <w:jc w:val="left"/>
            </w:pPr>
            <w:r>
              <w:rPr/>
              <w:t>工资水平评价 (5.0分)</w:t>
            </w:r>
          </w:p>
        </w:tc>
        <w:tc>
          <w:tcPr>
            <w:tcW w:type="dxa" w:w="5076"/>
          </w:tcPr>
          <w:p>
            <w:pPr>
              <w:pStyle w:val="null3"/>
              <w:jc w:val="left"/>
            </w:pPr>
            <w:r>
              <w:rPr/>
              <w:t>投标人拟投入本项目的绿化养护工人及清扫保洁人员单人每月工资在东莞市最新公布的最低工资标准的基础上，提升50%或以上得5分；提升30%（含）-50%（不含）得3分；提升10%（不含）-30%（不含）得1分。 注：投标人须在投标文件中提供相关承诺函并注明具体提升的比例（如30%、50%等）并加盖投标人公章，否则不得分。若为联合体投标，须由联合体各方成员共同提供承诺并加盖各方成员公章。</w:t>
            </w:r>
          </w:p>
        </w:tc>
      </w:tr>
      <w:tr>
        <w:tc>
          <w:tcPr>
            <w:tcW w:type="dxa" w:w="922"/>
            <w:gridSpan w:val="2"/>
            <w:vMerge/>
          </w:tcPr>
          <w:p/>
        </w:tc>
        <w:tc>
          <w:tcPr>
            <w:tcW w:type="dxa" w:w="2307"/>
          </w:tcPr>
          <w:p>
            <w:pPr>
              <w:pStyle w:val="null3"/>
              <w:jc w:val="left"/>
            </w:pPr>
            <w:r>
              <w:rPr/>
              <w:t>设备情况 (7.0分)</w:t>
            </w:r>
          </w:p>
        </w:tc>
        <w:tc>
          <w:tcPr>
            <w:tcW w:type="dxa" w:w="5076"/>
          </w:tcPr>
          <w:p>
            <w:pPr>
              <w:pStyle w:val="null3"/>
              <w:jc w:val="left"/>
            </w:pPr>
            <w:r>
              <w:rPr/>
              <w:t>投标人拟投入本项目的作业车辆满足或优于“采购需求”中的要求【即总质量为16吨或以上道路扫路车3台、总质量为18吨或以上多功能洗扫车1台、总质量为8吨或以上道路扫路车1台、核定载质量10吨或以上洒水车9台、总质量为16吨或以上环卫道路高压清洗车1台、防撞缓冲车（押尾车）6台、核定载质量5吨或以上环卫后压式垃圾运输车1台、平板收集车4台、巡查车4台、总质量3吨或以上绿化用密闭式垃圾清运车2台】： 1）全部作业车辆自有或租赁的，得7分； 2）部分作业车辆自有或租赁、部分承诺中标后配置的，得3分； 3）全部作业车辆只承诺中标后按上述要求配置的得1分。 4）未提供的不得分。 注：自有的须同时提供①车辆行驶证、②车辆照片复印件加盖投标人公章；租赁的须同时提供①车辆行驶证、②租赁车辆的租赁合同（租赁期限须覆盖本项目服务期）③车辆照片，复印件加盖投标人公章。承诺中标后配置的则提供承诺函并加盖投标人公章。若为联合体投标，联合体任一成员具备相应资料均可计分。</w:t>
            </w:r>
          </w:p>
        </w:tc>
      </w:tr>
      <w:tr>
        <w:tc>
          <w:tcPr>
            <w:tcW w:type="dxa" w:w="922"/>
            <w:gridSpan w:val="2"/>
            <w:vMerge/>
          </w:tcPr>
          <w:p/>
        </w:tc>
        <w:tc>
          <w:tcPr>
            <w:tcW w:type="dxa" w:w="2307"/>
          </w:tcPr>
          <w:p>
            <w:pPr>
              <w:pStyle w:val="null3"/>
              <w:jc w:val="left"/>
            </w:pPr>
            <w:r>
              <w:rPr/>
              <w:t>设备年限 (3.0分)</w:t>
            </w:r>
          </w:p>
        </w:tc>
        <w:tc>
          <w:tcPr>
            <w:tcW w:type="dxa" w:w="5076"/>
          </w:tcPr>
          <w:p>
            <w:pPr>
              <w:pStyle w:val="null3"/>
              <w:jc w:val="left"/>
            </w:pPr>
            <w:r>
              <w:rPr/>
              <w:t>上述“设备情况”中自有或租赁的9台洒水车、1台环卫道路高压清洗车、1台多功能洗扫车、4台道路扫路车（含总质量16吨和8吨）、2台绿化用密闭式垃圾清运车已使用年限均在3年（含3年）以内的得3分；部分满足或承诺上述设备已使用年限在3年（含3年）以内的得1分。其他情况不得分。 注：起始时间以行驶证中的发证日期为准。自有的须提供车辆行驶证复印件加盖投标人公章；租赁的须同时提供①车辆行驶证、②租赁车辆的租赁合同（租赁期限须覆盖本项目服务期）复印件加盖投标人公章。承诺的则提供承诺函并加盖投标人公章。若为联合体投标，联合体任一成员具备相应资料均可计分。</w:t>
            </w:r>
          </w:p>
        </w:tc>
      </w:tr>
      <w:tr>
        <w:tc>
          <w:tcPr>
            <w:tcW w:type="dxa" w:w="922"/>
            <w:gridSpan w:val="2"/>
            <w:vMerge/>
          </w:tcPr>
          <w:p/>
        </w:tc>
        <w:tc>
          <w:tcPr>
            <w:tcW w:type="dxa" w:w="2307"/>
          </w:tcPr>
          <w:p>
            <w:pPr>
              <w:pStyle w:val="null3"/>
              <w:jc w:val="left"/>
            </w:pPr>
            <w:r>
              <w:rPr/>
              <w:t>服务承诺 (6.0分)</w:t>
            </w:r>
          </w:p>
        </w:tc>
        <w:tc>
          <w:tcPr>
            <w:tcW w:type="dxa" w:w="5076"/>
          </w:tcPr>
          <w:p>
            <w:pPr>
              <w:pStyle w:val="null3"/>
              <w:jc w:val="left"/>
            </w:pPr>
            <w:r>
              <w:rPr/>
              <w:t>1、投标人承诺愿意接收本项目涉及原有项目需要解决的劳动合同人员和劳务关系人员，同时在本项目合同期结束后根据采购人的要求移交本项目愿意把劳动关系转移到新中标单位的劳务人员给下一个单位的，得3分。未提供承诺的不得分。 注：投标人须提供承诺函，格式自拟。若为联合体投标，须由联合体各方成员共同提供承诺并加盖各方成员公章。）。 2、投标人承诺拟投入的项目人员平均年龄①在55岁（含）以下的，得3分；②在55 岁（不含）至 60岁（含）的，得1分。未提供承诺的不得分。 注：投标人须提供承诺函，格式自拟。若为联合体投标，须由联合体各方成员共同提供承诺并加盖各方成员公章。）。</w:t>
            </w:r>
          </w:p>
        </w:tc>
      </w:tr>
      <w:tr>
        <w:tc>
          <w:tcPr>
            <w:tcW w:type="dxa" w:w="922"/>
            <w:gridSpan w:val="2"/>
            <w:vMerge/>
          </w:tcPr>
          <w:p/>
        </w:tc>
        <w:tc>
          <w:tcPr>
            <w:tcW w:type="dxa" w:w="2307"/>
          </w:tcPr>
          <w:p>
            <w:pPr>
              <w:pStyle w:val="null3"/>
              <w:jc w:val="left"/>
            </w:pPr>
            <w:r>
              <w:rPr/>
              <w:t>其他 (4.5分)</w:t>
            </w:r>
          </w:p>
        </w:tc>
        <w:tc>
          <w:tcPr>
            <w:tcW w:type="dxa" w:w="5076"/>
          </w:tcPr>
          <w:p>
            <w:pPr>
              <w:pStyle w:val="null3"/>
              <w:jc w:val="left"/>
            </w:pPr>
            <w:r>
              <w:rPr/>
              <w:t>投标人在开标前无园林绿化或环卫主管部门关于园林绿化或环卫方面的行政处罚记录得4.5分；有一次园林绿化或环卫主管部门关于园林绿化或环卫方面的行政处罚记录得3分；有两次（含两次）或以上园林绿化或环卫主管部门关于园林绿化或环卫方面的行政处罚记录不得分。（以招标代理机构于开标当天在“信用中国”网站（www.creditchina.gov.cn）查询的信用信息为准）注：此处行政处罚指供应商因违法经营受到的警告、通报批评、200万元以下罚款、限制开展生产经营活动、限制从业的行政处罚。若为联合体投标，行政处罚次数以联合体各成员的行政处罚数量累计后为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按评审后的综合得分由高到低顺序排列，向采购人推荐3名中标候选人，并编写评标报告。（2）不同投标人综合得分相同的，按投标报价由低到高顺序排列。综合得分且投标报价相同的，按技术部分得分由高到低顺序排列。综合得分、价格及技术得分均相同的，评标委员会成员通过表决，以少数服从多数原则，决定列前中标候选人。（3）评标委员会成员对评标报告有异议的，应当在评标报告上签署不同意见，并说明理由，否则视为同意评标报告。</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4"/>
          <w:b/>
        </w:rPr>
        <w:t>东部快速路环卫保洁、绿化管养项目（联合采购）合同</w:t>
      </w:r>
    </w:p>
    <w:p>
      <w:pPr>
        <w:pStyle w:val="null3"/>
        <w:ind w:firstLine="422"/>
        <w:jc w:val="both"/>
      </w:pPr>
      <w:r>
        <w:rPr>
          <w:sz w:val="21"/>
          <w:b/>
        </w:rPr>
        <w:t>（发包方）甲方：东莞市市政园林管理中心</w:t>
      </w:r>
    </w:p>
    <w:p>
      <w:pPr>
        <w:pStyle w:val="null3"/>
        <w:ind w:firstLine="422"/>
        <w:jc w:val="both"/>
      </w:pPr>
      <w:r>
        <w:rPr>
          <w:sz w:val="21"/>
          <w:b/>
        </w:rPr>
        <w:t>（发包方）乙方：东莞市市容环卫中心</w:t>
      </w:r>
    </w:p>
    <w:p>
      <w:pPr>
        <w:pStyle w:val="null3"/>
        <w:ind w:firstLine="422"/>
        <w:jc w:val="both"/>
      </w:pPr>
      <w:r>
        <w:rPr>
          <w:sz w:val="21"/>
          <w:b/>
        </w:rPr>
        <w:t>（承包方）丙方：</w:t>
      </w:r>
      <w:r>
        <w:rPr>
          <w:sz w:val="21"/>
          <w:b/>
          <w:u w:val="single"/>
        </w:rPr>
        <w:t xml:space="preserve">                                  </w:t>
      </w:r>
    </w:p>
    <w:p>
      <w:pPr>
        <w:pStyle w:val="null3"/>
        <w:ind w:firstLine="420"/>
        <w:jc w:val="both"/>
      </w:pPr>
      <w:r>
        <w:rPr>
          <w:sz w:val="21"/>
          <w:b/>
        </w:rPr>
        <w:t>依照《中华人民共和国政府采购法》，</w:t>
      </w:r>
      <w:r>
        <w:rPr>
          <w:sz w:val="21"/>
          <w:b/>
          <w:u w:val="single"/>
        </w:rPr>
        <w:t>东部快速路环卫保洁、绿化管养项目（联合采购）</w:t>
      </w:r>
      <w:r>
        <w:rPr>
          <w:sz w:val="21"/>
          <w:b/>
        </w:rPr>
        <w:t>（采购编号：</w:t>
      </w:r>
      <w:r>
        <w:rPr>
          <w:sz w:val="21"/>
          <w:b/>
          <w:u w:val="single"/>
        </w:rPr>
        <w:t xml:space="preserve">        </w:t>
      </w:r>
      <w:r>
        <w:rPr>
          <w:sz w:val="21"/>
          <w:b/>
        </w:rPr>
        <w:t>）于</w:t>
      </w:r>
      <w:r>
        <w:rPr>
          <w:sz w:val="21"/>
          <w:b/>
          <w:u w:val="single"/>
        </w:rPr>
        <w:t xml:space="preserve">     </w:t>
      </w:r>
      <w:r>
        <w:rPr>
          <w:sz w:val="21"/>
          <w:b/>
        </w:rPr>
        <w:t>年</w:t>
      </w:r>
      <w:r>
        <w:rPr>
          <w:sz w:val="21"/>
          <w:b/>
          <w:u w:val="single"/>
        </w:rPr>
        <w:t xml:space="preserve">     </w:t>
      </w:r>
      <w:r>
        <w:rPr>
          <w:sz w:val="21"/>
          <w:b/>
        </w:rPr>
        <w:t>月</w:t>
      </w:r>
      <w:r>
        <w:rPr>
          <w:sz w:val="21"/>
          <w:b/>
          <w:u w:val="single"/>
        </w:rPr>
        <w:t xml:space="preserve">    </w:t>
      </w:r>
      <w:r>
        <w:rPr>
          <w:sz w:val="21"/>
          <w:b/>
        </w:rPr>
        <w:t>日经公开招标确定由丙方承包，甲、乙、丙三方按照《中华人民共和国民法典》的规定，经三方协商一致，订立本合同。</w:t>
      </w:r>
    </w:p>
    <w:p>
      <w:pPr>
        <w:pStyle w:val="null3"/>
        <w:ind w:firstLine="422"/>
        <w:jc w:val="both"/>
      </w:pPr>
      <w:r>
        <w:rPr>
          <w:sz w:val="21"/>
          <w:b/>
        </w:rPr>
        <w:t>一、项目名称</w:t>
      </w:r>
    </w:p>
    <w:p>
      <w:pPr>
        <w:pStyle w:val="null3"/>
        <w:ind w:firstLine="420"/>
        <w:jc w:val="both"/>
      </w:pPr>
      <w:r>
        <w:rPr>
          <w:sz w:val="21"/>
        </w:rPr>
        <w:t>东部快速路环卫保洁、绿化管养项目。</w:t>
      </w:r>
      <w:r>
        <w:rPr>
          <w:sz w:val="21"/>
        </w:rPr>
        <w:t>本项目为东莞市市政园林管理中心（牵头单位）、东莞市市容环卫中心共两个采购人联合采购，其中环卫保洁部分主要由东莞市市容环卫中心负责监管、考核；绿化管养部分主要由东莞市市政园林管理中心负责监管、考核。</w:t>
      </w:r>
    </w:p>
    <w:p>
      <w:pPr>
        <w:pStyle w:val="null3"/>
        <w:ind w:firstLine="422"/>
        <w:jc w:val="both"/>
      </w:pPr>
      <w:r>
        <w:rPr>
          <w:sz w:val="21"/>
          <w:b/>
        </w:rPr>
        <w:t>二、服务期限</w:t>
      </w:r>
    </w:p>
    <w:p>
      <w:pPr>
        <w:pStyle w:val="null3"/>
        <w:ind w:firstLine="420"/>
        <w:jc w:val="both"/>
      </w:pPr>
      <w:r>
        <w:rPr>
          <w:sz w:val="21"/>
        </w:rPr>
        <w:t>本项目服务期为自</w:t>
      </w:r>
      <w:r>
        <w:rPr>
          <w:sz w:val="21"/>
        </w:rPr>
        <w:t>2025</w:t>
      </w:r>
      <w:r>
        <w:rPr>
          <w:sz w:val="21"/>
        </w:rPr>
        <w:t>年</w:t>
      </w:r>
      <w:r>
        <w:rPr>
          <w:sz w:val="21"/>
        </w:rPr>
        <w:t>4</w:t>
      </w:r>
      <w:r>
        <w:rPr>
          <w:sz w:val="21"/>
        </w:rPr>
        <w:t>月</w:t>
      </w:r>
      <w:r>
        <w:rPr>
          <w:sz w:val="21"/>
        </w:rPr>
        <w:t>1</w:t>
      </w:r>
      <w:r>
        <w:rPr>
          <w:sz w:val="21"/>
        </w:rPr>
        <w:t>日至</w:t>
      </w:r>
      <w:r>
        <w:rPr>
          <w:sz w:val="21"/>
        </w:rPr>
        <w:t>2028</w:t>
      </w:r>
      <w:r>
        <w:rPr>
          <w:sz w:val="21"/>
        </w:rPr>
        <w:t>年</w:t>
      </w:r>
      <w:r>
        <w:rPr>
          <w:sz w:val="21"/>
        </w:rPr>
        <w:t>3</w:t>
      </w:r>
      <w:r>
        <w:rPr>
          <w:sz w:val="21"/>
        </w:rPr>
        <w:t>月</w:t>
      </w:r>
      <w:r>
        <w:rPr>
          <w:sz w:val="21"/>
        </w:rPr>
        <w:t>31</w:t>
      </w:r>
      <w:r>
        <w:rPr>
          <w:sz w:val="21"/>
        </w:rPr>
        <w:t>日止，采取一次招标三年内沿用、实行每满一年一考核一签合同的办法，其中：</w:t>
      </w:r>
    </w:p>
    <w:p>
      <w:pPr>
        <w:pStyle w:val="null3"/>
        <w:ind w:firstLine="420"/>
        <w:jc w:val="both"/>
      </w:pPr>
      <w:r>
        <w:rPr>
          <w:sz w:val="21"/>
        </w:rPr>
        <w:t>1.</w:t>
      </w:r>
      <w:r>
        <w:rPr>
          <w:sz w:val="21"/>
        </w:rPr>
        <w:t>绿化管养服务期为</w:t>
      </w:r>
      <w:r>
        <w:rPr>
          <w:sz w:val="21"/>
        </w:rPr>
        <w:t>36</w:t>
      </w:r>
      <w:r>
        <w:rPr>
          <w:sz w:val="21"/>
        </w:rPr>
        <w:t>个月，从</w:t>
      </w:r>
      <w:r>
        <w:rPr>
          <w:sz w:val="21"/>
        </w:rPr>
        <w:t>2025</w:t>
      </w:r>
      <w:r>
        <w:rPr>
          <w:sz w:val="21"/>
        </w:rPr>
        <w:t>年</w:t>
      </w:r>
      <w:r>
        <w:rPr>
          <w:sz w:val="21"/>
        </w:rPr>
        <w:t>4</w:t>
      </w:r>
      <w:r>
        <w:rPr>
          <w:sz w:val="21"/>
        </w:rPr>
        <w:t>月</w:t>
      </w:r>
      <w:r>
        <w:rPr>
          <w:sz w:val="21"/>
        </w:rPr>
        <w:t>1</w:t>
      </w:r>
      <w:r>
        <w:rPr>
          <w:sz w:val="21"/>
        </w:rPr>
        <w:t>日至</w:t>
      </w:r>
      <w:r>
        <w:rPr>
          <w:sz w:val="21"/>
        </w:rPr>
        <w:t>2028</w:t>
      </w:r>
      <w:r>
        <w:rPr>
          <w:sz w:val="21"/>
        </w:rPr>
        <w:t>年</w:t>
      </w:r>
      <w:r>
        <w:rPr>
          <w:sz w:val="21"/>
        </w:rPr>
        <w:t>3</w:t>
      </w:r>
      <w:r>
        <w:rPr>
          <w:sz w:val="21"/>
        </w:rPr>
        <w:t>月</w:t>
      </w:r>
      <w:r>
        <w:rPr>
          <w:sz w:val="21"/>
        </w:rPr>
        <w:t>31</w:t>
      </w:r>
      <w:r>
        <w:rPr>
          <w:sz w:val="21"/>
        </w:rPr>
        <w:t>日止。</w:t>
      </w:r>
    </w:p>
    <w:p>
      <w:pPr>
        <w:pStyle w:val="null3"/>
        <w:ind w:firstLine="420"/>
        <w:jc w:val="both"/>
      </w:pPr>
      <w:r>
        <w:rPr>
          <w:sz w:val="21"/>
        </w:rPr>
        <w:t>2.</w:t>
      </w:r>
      <w:r>
        <w:rPr>
          <w:sz w:val="21"/>
        </w:rPr>
        <w:t>环卫保洁服务期为</w:t>
      </w:r>
      <w:r>
        <w:rPr>
          <w:sz w:val="21"/>
        </w:rPr>
        <w:t>15</w:t>
      </w:r>
      <w:r>
        <w:rPr>
          <w:sz w:val="21"/>
        </w:rPr>
        <w:t>个月，从</w:t>
      </w:r>
      <w:r>
        <w:rPr>
          <w:sz w:val="21"/>
        </w:rPr>
        <w:t xml:space="preserve"> 2027 </w:t>
      </w:r>
      <w:r>
        <w:rPr>
          <w:sz w:val="21"/>
        </w:rPr>
        <w:t>年</w:t>
      </w:r>
      <w:r>
        <w:rPr>
          <w:sz w:val="21"/>
        </w:rPr>
        <w:t>1</w:t>
      </w:r>
      <w:r>
        <w:rPr>
          <w:sz w:val="21"/>
        </w:rPr>
        <w:t>月</w:t>
      </w:r>
      <w:r>
        <w:rPr>
          <w:sz w:val="21"/>
        </w:rPr>
        <w:t xml:space="preserve">1 </w:t>
      </w:r>
      <w:r>
        <w:rPr>
          <w:sz w:val="21"/>
        </w:rPr>
        <w:t>日至</w:t>
      </w:r>
      <w:r>
        <w:rPr>
          <w:sz w:val="21"/>
        </w:rPr>
        <w:t>2028</w:t>
      </w:r>
      <w:r>
        <w:rPr>
          <w:sz w:val="21"/>
        </w:rPr>
        <w:t>年</w:t>
      </w:r>
      <w:r>
        <w:rPr>
          <w:sz w:val="21"/>
        </w:rPr>
        <w:t>3</w:t>
      </w:r>
      <w:r>
        <w:rPr>
          <w:sz w:val="21"/>
        </w:rPr>
        <w:t>月</w:t>
      </w:r>
      <w:r>
        <w:rPr>
          <w:sz w:val="21"/>
        </w:rPr>
        <w:t>31</w:t>
      </w:r>
      <w:r>
        <w:rPr>
          <w:sz w:val="21"/>
        </w:rPr>
        <w:t>日止。</w:t>
      </w:r>
    </w:p>
    <w:p>
      <w:pPr>
        <w:pStyle w:val="null3"/>
        <w:ind w:firstLine="422"/>
        <w:jc w:val="both"/>
      </w:pPr>
      <w:r>
        <w:rPr>
          <w:sz w:val="21"/>
          <w:b/>
          <w:color w:val="000000"/>
        </w:rPr>
        <w:t>三、合同价款</w:t>
      </w:r>
    </w:p>
    <w:p>
      <w:pPr>
        <w:pStyle w:val="null3"/>
        <w:spacing w:before="30" w:after="30"/>
        <w:ind w:firstLine="501"/>
        <w:jc w:val="both"/>
      </w:pPr>
      <w:r>
        <w:rPr>
          <w:sz w:val="21"/>
          <w:color w:val="000000"/>
        </w:rPr>
        <w:t>1.</w:t>
      </w:r>
      <w:r>
        <w:rPr>
          <w:sz w:val="21"/>
          <w:color w:val="000000"/>
        </w:rPr>
        <w:t>本项目总价款为</w:t>
      </w:r>
      <w:r>
        <w:rPr>
          <w:sz w:val="24"/>
          <w:u w:val="single"/>
        </w:rPr>
        <w:t xml:space="preserve">       </w:t>
      </w:r>
      <w:r>
        <w:rPr>
          <w:sz w:val="21"/>
          <w:color w:val="000000"/>
        </w:rPr>
        <w:t>元（大写：</w:t>
      </w:r>
      <w:r>
        <w:rPr>
          <w:sz w:val="24"/>
          <w:u w:val="single"/>
        </w:rPr>
        <w:t xml:space="preserve">     </w:t>
      </w:r>
      <w:r>
        <w:rPr>
          <w:sz w:val="21"/>
          <w:color w:val="000000"/>
        </w:rPr>
        <w:t>），其中绿化管养费用为</w:t>
      </w:r>
      <w:r>
        <w:rPr>
          <w:sz w:val="24"/>
          <w:u w:val="single"/>
        </w:rPr>
        <w:t xml:space="preserve">      </w:t>
      </w:r>
      <w:r>
        <w:rPr>
          <w:sz w:val="21"/>
          <w:color w:val="000000"/>
        </w:rPr>
        <w:t>元（大写：</w:t>
      </w:r>
      <w:r>
        <w:rPr>
          <w:sz w:val="24"/>
          <w:u w:val="single"/>
        </w:rPr>
        <w:t xml:space="preserve">      </w:t>
      </w:r>
      <w:r>
        <w:rPr>
          <w:sz w:val="21"/>
          <w:color w:val="000000"/>
        </w:rPr>
        <w:t>），环卫保洁费用为</w:t>
      </w:r>
      <w:r>
        <w:rPr>
          <w:sz w:val="24"/>
          <w:u w:val="single"/>
        </w:rPr>
        <w:t xml:space="preserve">      </w:t>
      </w:r>
      <w:r>
        <w:rPr>
          <w:sz w:val="21"/>
          <w:color w:val="000000"/>
        </w:rPr>
        <w:t>元（大写：</w:t>
      </w:r>
      <w:r>
        <w:rPr>
          <w:sz w:val="24"/>
          <w:u w:val="single"/>
        </w:rPr>
        <w:t xml:space="preserve">      </w:t>
      </w:r>
      <w:r>
        <w:rPr>
          <w:sz w:val="21"/>
          <w:color w:val="000000"/>
        </w:rPr>
        <w:t>）。如有面积增减，绿化管养费用按实际面积乘以绿化管养单价（</w:t>
      </w:r>
      <w:r>
        <w:rPr>
          <w:sz w:val="24"/>
          <w:u w:val="single"/>
        </w:rPr>
        <w:t xml:space="preserve">  </w:t>
      </w:r>
      <w:r>
        <w:rPr>
          <w:sz w:val="21"/>
          <w:color w:val="000000"/>
        </w:rPr>
        <w:t>元</w:t>
      </w:r>
      <w:r>
        <w:rPr>
          <w:sz w:val="21"/>
          <w:color w:val="000000"/>
        </w:rPr>
        <w:t>/</w:t>
      </w:r>
      <w:r>
        <w:rPr>
          <w:sz w:val="21"/>
          <w:color w:val="000000"/>
        </w:rPr>
        <w:t>年</w:t>
      </w:r>
      <w:r>
        <w:rPr>
          <w:sz w:val="21"/>
          <w:color w:val="000000"/>
        </w:rPr>
        <w:t>/</w:t>
      </w:r>
      <w:r>
        <w:rPr>
          <w:sz w:val="21"/>
          <w:color w:val="000000"/>
        </w:rPr>
        <w:t>㎡），环卫保洁费用按实际面积乘以中标单价（其中</w:t>
      </w:r>
      <w:r>
        <w:rPr>
          <w:sz w:val="21"/>
        </w:rPr>
        <w:t>路面保洁单价</w:t>
      </w:r>
      <w:r>
        <w:rPr>
          <w:sz w:val="24"/>
          <w:u w:val="single"/>
        </w:rPr>
        <w:t xml:space="preserve">  </w:t>
      </w:r>
      <w:r>
        <w:rPr>
          <w:sz w:val="21"/>
          <w:color w:val="000000"/>
        </w:rPr>
        <w:t>元</w:t>
      </w:r>
      <w:r>
        <w:rPr>
          <w:sz w:val="21"/>
          <w:color w:val="000000"/>
        </w:rPr>
        <w:t>/</w:t>
      </w:r>
      <w:r>
        <w:rPr>
          <w:sz w:val="21"/>
          <w:color w:val="000000"/>
        </w:rPr>
        <w:t>年</w:t>
      </w:r>
      <w:r>
        <w:rPr>
          <w:sz w:val="21"/>
          <w:color w:val="000000"/>
        </w:rPr>
        <w:t>/</w:t>
      </w:r>
      <w:r>
        <w:rPr>
          <w:sz w:val="21"/>
          <w:color w:val="000000"/>
        </w:rPr>
        <w:t>㎡，</w:t>
      </w:r>
      <w:r>
        <w:rPr>
          <w:sz w:val="21"/>
        </w:rPr>
        <w:t>路面以外保洁单价</w:t>
      </w:r>
      <w:r>
        <w:rPr>
          <w:sz w:val="24"/>
          <w:u w:val="single"/>
        </w:rPr>
        <w:t xml:space="preserve">  </w:t>
      </w:r>
      <w:r>
        <w:rPr>
          <w:sz w:val="21"/>
          <w:color w:val="000000"/>
        </w:rPr>
        <w:t>元</w:t>
      </w:r>
      <w:r>
        <w:rPr>
          <w:sz w:val="21"/>
          <w:color w:val="000000"/>
        </w:rPr>
        <w:t>/</w:t>
      </w:r>
      <w:r>
        <w:rPr>
          <w:sz w:val="21"/>
          <w:color w:val="000000"/>
        </w:rPr>
        <w:t>年</w:t>
      </w:r>
      <w:r>
        <w:rPr>
          <w:sz w:val="21"/>
          <w:color w:val="000000"/>
        </w:rPr>
        <w:t>/</w:t>
      </w:r>
      <w:r>
        <w:rPr>
          <w:sz w:val="21"/>
          <w:color w:val="000000"/>
        </w:rPr>
        <w:t>㎡，</w:t>
      </w:r>
      <w:r>
        <w:rPr>
          <w:sz w:val="21"/>
        </w:rPr>
        <w:t>绿化带保洁单价</w:t>
      </w:r>
      <w:r>
        <w:rPr>
          <w:sz w:val="24"/>
          <w:u w:val="single"/>
        </w:rPr>
        <w:t xml:space="preserve">  </w:t>
      </w:r>
      <w:r>
        <w:rPr>
          <w:sz w:val="21"/>
          <w:color w:val="000000"/>
        </w:rPr>
        <w:t>元</w:t>
      </w:r>
      <w:r>
        <w:rPr>
          <w:sz w:val="21"/>
          <w:color w:val="000000"/>
        </w:rPr>
        <w:t>/</w:t>
      </w:r>
      <w:r>
        <w:rPr>
          <w:sz w:val="21"/>
          <w:color w:val="000000"/>
        </w:rPr>
        <w:t>年</w:t>
      </w:r>
      <w:r>
        <w:rPr>
          <w:sz w:val="21"/>
          <w:color w:val="000000"/>
        </w:rPr>
        <w:t>/</w:t>
      </w:r>
      <w:r>
        <w:rPr>
          <w:sz w:val="21"/>
          <w:color w:val="000000"/>
        </w:rPr>
        <w:t>㎡）作增减。本项目如有面积增减的另行签补充协议。</w:t>
      </w:r>
    </w:p>
    <w:p>
      <w:pPr>
        <w:pStyle w:val="null3"/>
        <w:spacing w:before="30" w:after="30"/>
        <w:ind w:firstLine="501"/>
        <w:jc w:val="both"/>
      </w:pPr>
      <w:r>
        <w:rPr>
          <w:sz w:val="21"/>
          <w:color w:val="000000"/>
        </w:rPr>
        <w:t>2.</w:t>
      </w:r>
      <w:r>
        <w:rPr>
          <w:sz w:val="21"/>
          <w:color w:val="000000"/>
        </w:rPr>
        <w:t>本次合同签订服务期限为</w:t>
      </w:r>
      <w:r>
        <w:rPr>
          <w:sz w:val="21"/>
          <w:color w:val="000000"/>
        </w:rPr>
        <w:t xml:space="preserve">12 </w:t>
      </w:r>
      <w:r>
        <w:rPr>
          <w:sz w:val="21"/>
          <w:color w:val="000000"/>
        </w:rPr>
        <w:t>个月，从</w:t>
      </w:r>
      <w:r>
        <w:rPr>
          <w:sz w:val="21"/>
          <w:color w:val="000000"/>
        </w:rPr>
        <w:t>2025</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2026</w:t>
      </w:r>
      <w:r>
        <w:rPr>
          <w:sz w:val="21"/>
          <w:color w:val="000000"/>
        </w:rPr>
        <w:t>年</w:t>
      </w:r>
      <w:r>
        <w:rPr>
          <w:sz w:val="21"/>
          <w:color w:val="000000"/>
        </w:rPr>
        <w:t>3</w:t>
      </w:r>
      <w:r>
        <w:rPr>
          <w:sz w:val="21"/>
          <w:color w:val="000000"/>
        </w:rPr>
        <w:t>月</w:t>
      </w:r>
      <w:r>
        <w:rPr>
          <w:sz w:val="21"/>
          <w:color w:val="000000"/>
        </w:rPr>
        <w:t>31</w:t>
      </w:r>
      <w:r>
        <w:rPr>
          <w:sz w:val="21"/>
          <w:color w:val="000000"/>
        </w:rPr>
        <w:t>日止，其中绿化管养服务期为</w:t>
      </w:r>
      <w:r>
        <w:rPr>
          <w:sz w:val="21"/>
          <w:color w:val="000000"/>
        </w:rPr>
        <w:t>2025</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2026</w:t>
      </w:r>
      <w:r>
        <w:rPr>
          <w:sz w:val="21"/>
          <w:color w:val="000000"/>
        </w:rPr>
        <w:t>年</w:t>
      </w:r>
      <w:r>
        <w:rPr>
          <w:sz w:val="21"/>
          <w:color w:val="000000"/>
        </w:rPr>
        <w:t>3</w:t>
      </w:r>
      <w:r>
        <w:rPr>
          <w:sz w:val="21"/>
          <w:color w:val="000000"/>
        </w:rPr>
        <w:t>月</w:t>
      </w:r>
      <w:r>
        <w:rPr>
          <w:sz w:val="21"/>
          <w:color w:val="000000"/>
        </w:rPr>
        <w:t>31</w:t>
      </w:r>
      <w:r>
        <w:rPr>
          <w:sz w:val="21"/>
          <w:color w:val="000000"/>
        </w:rPr>
        <w:t>日，环卫保洁服务期暂未开始，合同价款（绿化管养费用）为</w:t>
      </w:r>
      <w:r>
        <w:rPr>
          <w:sz w:val="24"/>
          <w:u w:val="single"/>
        </w:rPr>
        <w:t xml:space="preserve">      </w:t>
      </w:r>
      <w:r>
        <w:rPr>
          <w:sz w:val="21"/>
          <w:color w:val="000000"/>
        </w:rPr>
        <w:t>元（大写：</w:t>
      </w:r>
      <w:r>
        <w:rPr>
          <w:sz w:val="24"/>
          <w:u w:val="single"/>
        </w:rPr>
        <w:t xml:space="preserve">      </w:t>
      </w:r>
      <w:r>
        <w:rPr>
          <w:sz w:val="21"/>
          <w:color w:val="000000"/>
        </w:rPr>
        <w:t>元）；</w:t>
      </w:r>
    </w:p>
    <w:p>
      <w:pPr>
        <w:pStyle w:val="null3"/>
        <w:spacing w:before="30" w:after="30"/>
        <w:ind w:firstLine="501"/>
        <w:jc w:val="both"/>
      </w:pPr>
      <w:r>
        <w:rPr>
          <w:sz w:val="21"/>
          <w:color w:val="000000"/>
        </w:rPr>
        <w:t>第二份合同，服务期为</w:t>
      </w:r>
      <w:r>
        <w:rPr>
          <w:sz w:val="21"/>
          <w:color w:val="000000"/>
        </w:rPr>
        <w:t>2026</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2027</w:t>
      </w:r>
      <w:r>
        <w:rPr>
          <w:sz w:val="21"/>
          <w:color w:val="000000"/>
        </w:rPr>
        <w:t>年</w:t>
      </w:r>
      <w:r>
        <w:rPr>
          <w:sz w:val="21"/>
          <w:color w:val="000000"/>
        </w:rPr>
        <w:t>3</w:t>
      </w:r>
      <w:r>
        <w:rPr>
          <w:sz w:val="21"/>
          <w:color w:val="000000"/>
        </w:rPr>
        <w:t>月</w:t>
      </w:r>
      <w:r>
        <w:rPr>
          <w:sz w:val="21"/>
          <w:color w:val="000000"/>
        </w:rPr>
        <w:t>31</w:t>
      </w:r>
      <w:r>
        <w:rPr>
          <w:sz w:val="21"/>
          <w:color w:val="000000"/>
        </w:rPr>
        <w:t>日，其中绿化管养期为</w:t>
      </w:r>
      <w:r>
        <w:rPr>
          <w:sz w:val="21"/>
          <w:color w:val="000000"/>
        </w:rPr>
        <w:t>2026</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2027</w:t>
      </w:r>
      <w:r>
        <w:rPr>
          <w:sz w:val="21"/>
          <w:color w:val="000000"/>
        </w:rPr>
        <w:t>年</w:t>
      </w:r>
      <w:r>
        <w:rPr>
          <w:sz w:val="21"/>
          <w:color w:val="000000"/>
        </w:rPr>
        <w:t>3</w:t>
      </w:r>
      <w:r>
        <w:rPr>
          <w:sz w:val="21"/>
          <w:color w:val="000000"/>
        </w:rPr>
        <w:t>月</w:t>
      </w:r>
      <w:r>
        <w:rPr>
          <w:sz w:val="21"/>
          <w:color w:val="000000"/>
        </w:rPr>
        <w:t>31</w:t>
      </w:r>
      <w:r>
        <w:rPr>
          <w:sz w:val="21"/>
          <w:color w:val="000000"/>
        </w:rPr>
        <w:t>日，环卫保洁服务期为</w:t>
      </w:r>
      <w:r>
        <w:rPr>
          <w:sz w:val="21"/>
          <w:color w:val="000000"/>
        </w:rPr>
        <w:t>2027</w:t>
      </w:r>
      <w:r>
        <w:rPr>
          <w:sz w:val="21"/>
          <w:color w:val="000000"/>
        </w:rPr>
        <w:t>年</w:t>
      </w:r>
      <w:r>
        <w:rPr>
          <w:sz w:val="21"/>
          <w:color w:val="000000"/>
        </w:rPr>
        <w:t>1</w:t>
      </w:r>
      <w:r>
        <w:rPr>
          <w:sz w:val="21"/>
          <w:color w:val="000000"/>
        </w:rPr>
        <w:t>月</w:t>
      </w:r>
      <w:r>
        <w:rPr>
          <w:sz w:val="21"/>
          <w:color w:val="000000"/>
        </w:rPr>
        <w:t>1</w:t>
      </w:r>
      <w:r>
        <w:rPr>
          <w:sz w:val="21"/>
          <w:color w:val="000000"/>
        </w:rPr>
        <w:t>日至</w:t>
      </w:r>
      <w:r>
        <w:rPr>
          <w:sz w:val="21"/>
          <w:color w:val="000000"/>
        </w:rPr>
        <w:t>2027</w:t>
      </w:r>
      <w:r>
        <w:rPr>
          <w:sz w:val="21"/>
          <w:color w:val="000000"/>
        </w:rPr>
        <w:t>年</w:t>
      </w:r>
      <w:r>
        <w:rPr>
          <w:sz w:val="21"/>
          <w:color w:val="000000"/>
        </w:rPr>
        <w:t>3</w:t>
      </w:r>
      <w:r>
        <w:rPr>
          <w:sz w:val="21"/>
          <w:color w:val="000000"/>
        </w:rPr>
        <w:t>月</w:t>
      </w:r>
      <w:r>
        <w:rPr>
          <w:sz w:val="21"/>
          <w:color w:val="000000"/>
        </w:rPr>
        <w:t>31</w:t>
      </w:r>
      <w:r>
        <w:rPr>
          <w:sz w:val="21"/>
          <w:color w:val="000000"/>
        </w:rPr>
        <w:t>日，合同价款为</w:t>
      </w:r>
      <w:r>
        <w:rPr>
          <w:sz w:val="24"/>
          <w:u w:val="single"/>
        </w:rPr>
        <w:t xml:space="preserve">       </w:t>
      </w:r>
      <w:r>
        <w:rPr>
          <w:sz w:val="21"/>
          <w:color w:val="000000"/>
        </w:rPr>
        <w:t>元（大写：</w:t>
      </w:r>
      <w:r>
        <w:rPr>
          <w:sz w:val="24"/>
          <w:u w:val="single"/>
        </w:rPr>
        <w:t xml:space="preserve">        </w:t>
      </w:r>
      <w:r>
        <w:rPr>
          <w:sz w:val="21"/>
          <w:color w:val="000000"/>
        </w:rPr>
        <w:t>元），其中，绿化管养用为</w:t>
      </w:r>
      <w:r>
        <w:rPr>
          <w:sz w:val="24"/>
          <w:u w:val="single"/>
        </w:rPr>
        <w:t xml:space="preserve">      </w:t>
      </w:r>
      <w:r>
        <w:rPr>
          <w:sz w:val="21"/>
          <w:color w:val="000000"/>
        </w:rPr>
        <w:t>元（大写：</w:t>
      </w:r>
      <w:r>
        <w:rPr>
          <w:sz w:val="24"/>
          <w:u w:val="single"/>
        </w:rPr>
        <w:t xml:space="preserve">      </w:t>
      </w:r>
      <w:r>
        <w:rPr>
          <w:sz w:val="21"/>
          <w:color w:val="000000"/>
        </w:rPr>
        <w:t>元）；环卫保洁费用为</w:t>
      </w:r>
      <w:r>
        <w:rPr>
          <w:sz w:val="24"/>
          <w:u w:val="single"/>
        </w:rPr>
        <w:t xml:space="preserve">     </w:t>
      </w:r>
      <w:r>
        <w:rPr>
          <w:sz w:val="21"/>
          <w:color w:val="000000"/>
        </w:rPr>
        <w:t>元（大写：</w:t>
      </w:r>
      <w:r>
        <w:rPr>
          <w:sz w:val="24"/>
          <w:u w:val="single"/>
        </w:rPr>
        <w:t xml:space="preserve">      </w:t>
      </w:r>
      <w:r>
        <w:rPr>
          <w:sz w:val="21"/>
          <w:color w:val="000000"/>
        </w:rPr>
        <w:t>元）；</w:t>
      </w:r>
    </w:p>
    <w:p>
      <w:pPr>
        <w:pStyle w:val="null3"/>
        <w:ind w:firstLine="420"/>
        <w:jc w:val="both"/>
      </w:pPr>
      <w:r>
        <w:rPr>
          <w:sz w:val="21"/>
          <w:color w:val="000000"/>
        </w:rPr>
        <w:t>第三份合同，服务期为</w:t>
      </w:r>
      <w:r>
        <w:rPr>
          <w:sz w:val="21"/>
          <w:color w:val="000000"/>
        </w:rPr>
        <w:t>2027</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2028</w:t>
      </w:r>
      <w:r>
        <w:rPr>
          <w:sz w:val="21"/>
          <w:color w:val="000000"/>
        </w:rPr>
        <w:t>年</w:t>
      </w:r>
      <w:r>
        <w:rPr>
          <w:sz w:val="21"/>
          <w:color w:val="000000"/>
        </w:rPr>
        <w:t>3</w:t>
      </w:r>
      <w:r>
        <w:rPr>
          <w:sz w:val="21"/>
          <w:color w:val="000000"/>
        </w:rPr>
        <w:t>月</w:t>
      </w:r>
      <w:r>
        <w:rPr>
          <w:sz w:val="21"/>
          <w:color w:val="000000"/>
        </w:rPr>
        <w:t>31</w:t>
      </w:r>
      <w:r>
        <w:rPr>
          <w:sz w:val="21"/>
          <w:color w:val="000000"/>
        </w:rPr>
        <w:t>日，其中绿化管养服务期为</w:t>
      </w:r>
      <w:r>
        <w:rPr>
          <w:sz w:val="21"/>
          <w:color w:val="000000"/>
        </w:rPr>
        <w:t>2027</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2028</w:t>
      </w:r>
      <w:r>
        <w:rPr>
          <w:sz w:val="21"/>
          <w:color w:val="000000"/>
        </w:rPr>
        <w:t>年</w:t>
      </w:r>
      <w:r>
        <w:rPr>
          <w:sz w:val="21"/>
          <w:color w:val="000000"/>
        </w:rPr>
        <w:t>3</w:t>
      </w:r>
      <w:r>
        <w:rPr>
          <w:sz w:val="21"/>
          <w:color w:val="000000"/>
        </w:rPr>
        <w:t>月</w:t>
      </w:r>
      <w:r>
        <w:rPr>
          <w:sz w:val="21"/>
          <w:color w:val="000000"/>
        </w:rPr>
        <w:t>31</w:t>
      </w:r>
      <w:r>
        <w:rPr>
          <w:sz w:val="21"/>
          <w:color w:val="000000"/>
        </w:rPr>
        <w:t>日，环卫保洁服务期为</w:t>
      </w:r>
      <w:r>
        <w:rPr>
          <w:sz w:val="21"/>
          <w:color w:val="000000"/>
        </w:rPr>
        <w:t>2027</w:t>
      </w:r>
      <w:r>
        <w:rPr>
          <w:sz w:val="21"/>
          <w:color w:val="000000"/>
        </w:rPr>
        <w:t>年</w:t>
      </w:r>
      <w:r>
        <w:rPr>
          <w:sz w:val="21"/>
          <w:color w:val="000000"/>
        </w:rPr>
        <w:t>4</w:t>
      </w:r>
      <w:r>
        <w:rPr>
          <w:sz w:val="21"/>
          <w:color w:val="000000"/>
        </w:rPr>
        <w:t>月</w:t>
      </w:r>
      <w:r>
        <w:rPr>
          <w:sz w:val="21"/>
          <w:color w:val="000000"/>
        </w:rPr>
        <w:t>1</w:t>
      </w:r>
      <w:r>
        <w:rPr>
          <w:sz w:val="21"/>
          <w:color w:val="000000"/>
        </w:rPr>
        <w:t>日至</w:t>
      </w:r>
      <w:r>
        <w:rPr>
          <w:sz w:val="21"/>
          <w:color w:val="000000"/>
        </w:rPr>
        <w:t>2028</w:t>
      </w:r>
      <w:r>
        <w:rPr>
          <w:sz w:val="21"/>
          <w:color w:val="000000"/>
        </w:rPr>
        <w:t>年</w:t>
      </w:r>
      <w:r>
        <w:rPr>
          <w:sz w:val="21"/>
          <w:color w:val="000000"/>
        </w:rPr>
        <w:t>3</w:t>
      </w:r>
      <w:r>
        <w:rPr>
          <w:sz w:val="21"/>
          <w:color w:val="000000"/>
        </w:rPr>
        <w:t>月</w:t>
      </w:r>
      <w:r>
        <w:rPr>
          <w:sz w:val="21"/>
          <w:color w:val="000000"/>
        </w:rPr>
        <w:t>31</w:t>
      </w:r>
      <w:r>
        <w:rPr>
          <w:sz w:val="21"/>
          <w:color w:val="000000"/>
        </w:rPr>
        <w:t>日，合同价款为</w:t>
      </w:r>
      <w:r>
        <w:rPr>
          <w:sz w:val="21"/>
          <w:u w:val="single"/>
        </w:rPr>
        <w:t xml:space="preserve">       </w:t>
      </w:r>
      <w:r>
        <w:rPr>
          <w:sz w:val="21"/>
          <w:color w:val="000000"/>
        </w:rPr>
        <w:t>元（大写：</w:t>
      </w:r>
      <w:r>
        <w:rPr>
          <w:sz w:val="21"/>
          <w:u w:val="single"/>
        </w:rPr>
        <w:t xml:space="preserve">        </w:t>
      </w:r>
      <w:r>
        <w:rPr>
          <w:sz w:val="21"/>
          <w:color w:val="000000"/>
        </w:rPr>
        <w:t>元），其中，绿化管养费用为</w:t>
      </w:r>
      <w:r>
        <w:rPr>
          <w:sz w:val="21"/>
          <w:u w:val="single"/>
        </w:rPr>
        <w:t xml:space="preserve">      </w:t>
      </w:r>
      <w:r>
        <w:rPr>
          <w:sz w:val="21"/>
          <w:color w:val="000000"/>
        </w:rPr>
        <w:t>元（大写：</w:t>
      </w:r>
      <w:r>
        <w:rPr>
          <w:sz w:val="21"/>
          <w:u w:val="single"/>
        </w:rPr>
        <w:t xml:space="preserve">      </w:t>
      </w:r>
      <w:r>
        <w:rPr>
          <w:sz w:val="21"/>
          <w:color w:val="000000"/>
        </w:rPr>
        <w:t>元）；环卫保洁费用为</w:t>
      </w:r>
      <w:r>
        <w:rPr>
          <w:sz w:val="21"/>
          <w:u w:val="single"/>
        </w:rPr>
        <w:t xml:space="preserve">        </w:t>
      </w:r>
      <w:r>
        <w:rPr>
          <w:sz w:val="21"/>
          <w:color w:val="000000"/>
        </w:rPr>
        <w:t>元（大写：</w:t>
      </w:r>
      <w:r>
        <w:rPr>
          <w:sz w:val="21"/>
          <w:u w:val="single"/>
        </w:rPr>
        <w:t xml:space="preserve">      </w:t>
      </w:r>
      <w:r>
        <w:rPr>
          <w:sz w:val="21"/>
          <w:color w:val="000000"/>
        </w:rPr>
        <w:t>元）。</w:t>
      </w:r>
    </w:p>
    <w:p>
      <w:pPr>
        <w:pStyle w:val="null3"/>
        <w:ind w:firstLine="420"/>
        <w:jc w:val="both"/>
      </w:pPr>
      <w:r>
        <w:rPr>
          <w:sz w:val="21"/>
          <w:color w:val="000000"/>
        </w:rPr>
        <w:t>备注：合同价款包括：</w:t>
      </w:r>
      <w:r>
        <w:rPr>
          <w:sz w:val="21"/>
        </w:rPr>
        <w:t>（</w:t>
      </w:r>
      <w:r>
        <w:rPr>
          <w:sz w:val="21"/>
        </w:rPr>
        <w:t>1</w:t>
      </w:r>
      <w:r>
        <w:rPr>
          <w:sz w:val="21"/>
        </w:rPr>
        <w:t>）垃圾清运费用、管理费用、人员费用（含员工正常工作时间工资、加班工资、奖金、津贴、食宿费、住房补助、劳动保障、福利、医疗保险与费用、工伤保险与费用、失业保险、社会保障、教育培训费用、暂住费用、伤亡事故处理费用等费用）、税费、生产资料费用（含作业用水、用电的费用，含各种环卫工具、环卫车辆、环卫机械设备的投入和耗损，与环卫保洁有关的一切费用。（</w:t>
      </w:r>
      <w:r>
        <w:rPr>
          <w:sz w:val="21"/>
        </w:rPr>
        <w:t>2</w:t>
      </w:r>
      <w:r>
        <w:rPr>
          <w:sz w:val="21"/>
        </w:rPr>
        <w:t>）养护期内所有肥料费、农药费、补苗费、苗木复壮费、浇灌所需费用、污水处理费、垃圾处理费、园林机械维修费、园林机械折旧费、园林机械耗油费、常用工具费用、交通、通讯、水电、办公用品等费用、应急措施费（包括自然灾害等）、工人工资福利费用、工人人身意外保险费用（含工资标准上升值）、各种税务费及合同实施过程中的应预见和不可预见费用等完成合同规定责任和义务、达到合同目的的一切费用。</w:t>
      </w:r>
    </w:p>
    <w:p>
      <w:pPr>
        <w:pStyle w:val="null3"/>
        <w:ind w:firstLine="422"/>
        <w:jc w:val="both"/>
      </w:pPr>
      <w:r>
        <w:rPr>
          <w:sz w:val="21"/>
          <w:b/>
        </w:rPr>
        <w:t>四、付款方式</w:t>
      </w:r>
    </w:p>
    <w:p>
      <w:pPr>
        <w:pStyle w:val="null3"/>
        <w:ind w:firstLine="420"/>
        <w:jc w:val="both"/>
      </w:pPr>
      <w:r>
        <w:rPr>
          <w:sz w:val="21"/>
        </w:rPr>
        <w:t>1.</w:t>
      </w:r>
      <w:r>
        <w:rPr>
          <w:sz w:val="21"/>
        </w:rPr>
        <w:t>环卫保洁服务费：合同生效后从第二个月起，乙方按实际考核结果向丙方支付上月的环卫保洁服务费，每月环卫保洁费为</w:t>
      </w:r>
      <w:r>
        <w:rPr>
          <w:sz w:val="21"/>
        </w:rPr>
        <w:t xml:space="preserve">        </w:t>
      </w:r>
      <w:r>
        <w:rPr>
          <w:sz w:val="21"/>
        </w:rPr>
        <w:t>元（大写：人民币</w:t>
      </w:r>
      <w:r>
        <w:rPr>
          <w:sz w:val="21"/>
        </w:rPr>
        <w:t xml:space="preserve">       </w:t>
      </w:r>
      <w:r>
        <w:rPr>
          <w:sz w:val="21"/>
        </w:rPr>
        <w:t>元）。每月环卫保洁服务费根据月度综合考评得分确定实际应付款数额后支付；付款时丙方应出具与实际应付款数额相符的发票及上月度环卫工人的工资发放证明资料，如丙方迟延提交上述资料或者提交的资料不符合要求的，乙方顺延付款不视为违约，由此造成的损失由丙方自行承担。</w:t>
      </w:r>
    </w:p>
    <w:p>
      <w:pPr>
        <w:pStyle w:val="null3"/>
        <w:ind w:firstLine="420"/>
        <w:jc w:val="both"/>
      </w:pPr>
      <w:r>
        <w:rPr>
          <w:sz w:val="21"/>
        </w:rPr>
        <w:t>2.</w:t>
      </w:r>
      <w:r>
        <w:rPr>
          <w:sz w:val="21"/>
        </w:rPr>
        <w:t>绿化管养服务费：合同生效后从第二个月起，甲方按实际考核结果向丙方支付上月的绿化管养费，每月绿化管养费为</w:t>
      </w:r>
      <w:r>
        <w:rPr>
          <w:sz w:val="21"/>
        </w:rPr>
        <w:t xml:space="preserve">        </w:t>
      </w:r>
      <w:r>
        <w:rPr>
          <w:sz w:val="21"/>
        </w:rPr>
        <w:t>元（大写：人民币</w:t>
      </w:r>
      <w:r>
        <w:rPr>
          <w:sz w:val="21"/>
        </w:rPr>
        <w:t xml:space="preserve">       </w:t>
      </w:r>
      <w:r>
        <w:rPr>
          <w:sz w:val="21"/>
        </w:rPr>
        <w:t>元）。每月绿化管养费根据月度综合考评得分确定实际应付款数额后支付；付款时丙方应出具与实际应付款数额相符的发票及上月度专职绿化管养工人或甲方要求人员的工资发放证明资料，如丙方迟延提交上述资料或者提交的资料不符合要求的，甲方顺延付款不视为违约，由此造成的损失由丙方自行承担。</w:t>
      </w:r>
    </w:p>
    <w:p>
      <w:pPr>
        <w:pStyle w:val="null3"/>
        <w:ind w:firstLine="420"/>
        <w:jc w:val="both"/>
      </w:pPr>
      <w:r>
        <w:rPr>
          <w:sz w:val="21"/>
        </w:rPr>
        <w:t>3.</w:t>
      </w:r>
      <w:r>
        <w:rPr>
          <w:sz w:val="21"/>
        </w:rPr>
        <w:t>本项目合同的环卫保洁费、绿化管养经费由政府财政拨款，如因政策的影响，拨款未能及时到位，丙方不得以此为由而不履行本合同规定的义务。由于国家法律、法规、规章、政策和财政预算发生变化，影响合同价款的，合同三方当事人应协商一致相应调整。</w:t>
      </w:r>
    </w:p>
    <w:p>
      <w:pPr>
        <w:pStyle w:val="null3"/>
        <w:ind w:firstLine="420"/>
        <w:jc w:val="both"/>
      </w:pPr>
      <w:r>
        <w:rPr>
          <w:sz w:val="21"/>
        </w:rPr>
        <w:t>4.</w:t>
      </w:r>
      <w:r>
        <w:rPr>
          <w:sz w:val="21"/>
        </w:rPr>
        <w:t>如项目发生合同融资，甲、乙方应当将合同款项支付到合同约定收款账户。</w:t>
      </w:r>
    </w:p>
    <w:p>
      <w:pPr>
        <w:pStyle w:val="null3"/>
        <w:ind w:firstLine="422"/>
        <w:jc w:val="both"/>
      </w:pPr>
      <w:r>
        <w:rPr>
          <w:sz w:val="21"/>
          <w:b/>
        </w:rPr>
        <w:t>五、履约保证金</w:t>
      </w:r>
    </w:p>
    <w:p>
      <w:pPr>
        <w:pStyle w:val="null3"/>
        <w:ind w:firstLine="420"/>
        <w:jc w:val="both"/>
      </w:pPr>
      <w:r>
        <w:rPr>
          <w:sz w:val="21"/>
        </w:rPr>
        <w:t>1.</w:t>
      </w:r>
      <w:r>
        <w:rPr>
          <w:sz w:val="21"/>
        </w:rPr>
        <w:t>履约保证金为合同金额（含环卫保洁服务费及绿化管养服务费）的</w:t>
      </w:r>
      <w:r>
        <w:rPr>
          <w:sz w:val="21"/>
        </w:rPr>
        <w:t>5%</w:t>
      </w:r>
      <w:r>
        <w:rPr>
          <w:sz w:val="21"/>
        </w:rPr>
        <w:t>，即￥</w:t>
      </w:r>
      <w:r>
        <w:rPr>
          <w:sz w:val="21"/>
          <w:u w:val="single"/>
        </w:rPr>
        <w:t xml:space="preserve">          </w:t>
      </w:r>
      <w:r>
        <w:rPr>
          <w:sz w:val="21"/>
        </w:rPr>
        <w:t>（大写：人民币</w:t>
      </w:r>
      <w:r>
        <w:rPr>
          <w:sz w:val="21"/>
          <w:u w:val="single"/>
        </w:rPr>
        <w:t xml:space="preserve">                </w:t>
      </w:r>
      <w:r>
        <w:rPr>
          <w:sz w:val="21"/>
        </w:rPr>
        <w:t>）。</w:t>
      </w:r>
    </w:p>
    <w:p>
      <w:pPr>
        <w:pStyle w:val="null3"/>
        <w:ind w:firstLine="420"/>
        <w:jc w:val="both"/>
      </w:pPr>
      <w:r>
        <w:rPr>
          <w:sz w:val="21"/>
        </w:rPr>
        <w:t>2.</w:t>
      </w:r>
      <w:r>
        <w:rPr>
          <w:sz w:val="21"/>
        </w:rPr>
        <w:t>丙方以</w:t>
      </w:r>
      <w:r>
        <w:rPr>
          <w:sz w:val="21"/>
          <w:u w:val="single"/>
        </w:rPr>
        <w:t xml:space="preserve">          </w:t>
      </w:r>
      <w:r>
        <w:rPr>
          <w:sz w:val="21"/>
        </w:rPr>
        <w:t>缴纳履约保证金。</w:t>
      </w:r>
    </w:p>
    <w:p>
      <w:pPr>
        <w:pStyle w:val="null3"/>
        <w:ind w:firstLine="420"/>
        <w:jc w:val="both"/>
      </w:pPr>
      <w:r>
        <w:rPr>
          <w:sz w:val="21"/>
        </w:rPr>
        <w:t>（</w:t>
      </w:r>
      <w:r>
        <w:rPr>
          <w:sz w:val="21"/>
        </w:rPr>
        <w:t>1</w:t>
      </w:r>
      <w:r>
        <w:rPr>
          <w:sz w:val="21"/>
        </w:rPr>
        <w:t>）若以履约保函缴纳的，履约保函应在合同有效期及期满后</w:t>
      </w:r>
      <w:r>
        <w:rPr>
          <w:sz w:val="21"/>
        </w:rPr>
        <w:t>28</w:t>
      </w:r>
      <w:r>
        <w:rPr>
          <w:sz w:val="21"/>
        </w:rPr>
        <w:t>天内继续有效，给甲、乙方造成的损失超过履约担保数额的，还应当由其对超过部分予以赔偿，并依法追究其责任。若合同有效期及期满后</w:t>
      </w:r>
      <w:r>
        <w:rPr>
          <w:sz w:val="21"/>
        </w:rPr>
        <w:t>28</w:t>
      </w:r>
      <w:r>
        <w:rPr>
          <w:sz w:val="21"/>
        </w:rPr>
        <w:t>天内项目仍未能按期完成并验收合格，丙方必须办理保函延期至丙方完成其合同义务且项目经验收合格为止，并承担其相关费用。</w:t>
      </w:r>
    </w:p>
    <w:p>
      <w:pPr>
        <w:pStyle w:val="null3"/>
        <w:ind w:firstLine="420"/>
        <w:jc w:val="both"/>
      </w:pPr>
      <w:r>
        <w:rPr>
          <w:sz w:val="21"/>
        </w:rPr>
        <w:t>（</w:t>
      </w:r>
      <w:r>
        <w:rPr>
          <w:sz w:val="21"/>
        </w:rPr>
        <w:t>2</w:t>
      </w:r>
      <w:r>
        <w:rPr>
          <w:sz w:val="21"/>
        </w:rPr>
        <w:t>）若以银行转账方式缴纳，丙方完成其合同义务并经验收合格后，丙方可向甲、乙方提交退回履约保证金的申请。甲、乙方收到丙方的退回履约保证金申请材料并经审核无误后，</w:t>
      </w:r>
      <w:r>
        <w:rPr>
          <w:sz w:val="21"/>
        </w:rPr>
        <w:t>30</w:t>
      </w:r>
      <w:r>
        <w:rPr>
          <w:sz w:val="21"/>
        </w:rPr>
        <w:t>天内把履约保证金无息退还丙方。</w:t>
      </w:r>
    </w:p>
    <w:p>
      <w:pPr>
        <w:pStyle w:val="null3"/>
        <w:ind w:firstLine="420"/>
        <w:jc w:val="both"/>
      </w:pPr>
      <w:r>
        <w:rPr>
          <w:sz w:val="21"/>
        </w:rPr>
        <w:t>3.</w:t>
      </w:r>
      <w:r>
        <w:rPr>
          <w:sz w:val="21"/>
        </w:rPr>
        <w:t>下列任何情况发生时，履约保证金将被不予退回：</w:t>
      </w:r>
    </w:p>
    <w:p>
      <w:pPr>
        <w:pStyle w:val="null3"/>
        <w:ind w:firstLine="420"/>
        <w:jc w:val="both"/>
      </w:pPr>
      <w:r>
        <w:rPr>
          <w:sz w:val="21"/>
        </w:rPr>
        <w:t>①丙方将本项目转包给他人，或者在投标文件中未说明，且未经甲、乙方同意，将中标项目分包给他人的，甲、乙方可依法不予退回其履约保证金。</w:t>
      </w:r>
    </w:p>
    <w:p>
      <w:pPr>
        <w:pStyle w:val="null3"/>
        <w:ind w:firstLine="420"/>
        <w:jc w:val="both"/>
      </w:pPr>
      <w:r>
        <w:rPr>
          <w:sz w:val="21"/>
        </w:rPr>
        <w:t>②丙方在履行采购合同期间，违反有关法律法规的规定及合同约定的条款，损害了甲、乙方利益的，甲、乙方有权依法追究其责任。</w:t>
      </w:r>
    </w:p>
    <w:p>
      <w:pPr>
        <w:pStyle w:val="null3"/>
        <w:ind w:left="420"/>
        <w:jc w:val="both"/>
      </w:pPr>
      <w:r>
        <w:rPr>
          <w:sz w:val="21"/>
          <w:b/>
        </w:rPr>
        <w:t>六、承包方式及分包要求</w:t>
      </w:r>
    </w:p>
    <w:p>
      <w:pPr>
        <w:pStyle w:val="null3"/>
        <w:ind w:firstLine="420"/>
        <w:jc w:val="both"/>
      </w:pPr>
      <w:r>
        <w:rPr>
          <w:sz w:val="21"/>
        </w:rPr>
        <w:t>1.</w:t>
      </w:r>
      <w:r>
        <w:rPr>
          <w:sz w:val="21"/>
        </w:rPr>
        <w:t>按合同价包工、包料、包机械设备、包质量、包安全。</w:t>
      </w:r>
    </w:p>
    <w:p>
      <w:pPr>
        <w:pStyle w:val="null3"/>
        <w:ind w:firstLine="420"/>
        <w:jc w:val="both"/>
      </w:pPr>
      <w:r>
        <w:rPr>
          <w:sz w:val="21"/>
        </w:rPr>
        <w:t>2.</w:t>
      </w:r>
      <w:r>
        <w:rPr>
          <w:sz w:val="21"/>
        </w:rPr>
        <w:t>甲、乙方分别将绿化管理养护、环卫保洁任务及相应的经费交给丙方，丙方按甲、乙方的管理要求和标准组织绿化管理养护、环卫保洁工作，并分别接受甲、乙方的指导、监督和检查验收。</w:t>
      </w:r>
    </w:p>
    <w:p>
      <w:pPr>
        <w:pStyle w:val="null3"/>
        <w:ind w:firstLine="420"/>
        <w:jc w:val="both"/>
      </w:pPr>
      <w:r>
        <w:rPr>
          <w:sz w:val="21"/>
        </w:rPr>
        <w:t>3.</w:t>
      </w:r>
      <w:r>
        <w:rPr>
          <w:sz w:val="21"/>
        </w:rPr>
        <w:t>按国家规定应由丙方缴纳的各种费用，已包含在合同价内，由丙方向有关部门交付。</w:t>
      </w:r>
    </w:p>
    <w:p>
      <w:pPr>
        <w:pStyle w:val="null3"/>
        <w:ind w:firstLine="420"/>
        <w:jc w:val="both"/>
      </w:pPr>
      <w:r>
        <w:rPr>
          <w:sz w:val="21"/>
        </w:rPr>
        <w:t>4.</w:t>
      </w:r>
      <w:r>
        <w:rPr>
          <w:sz w:val="21"/>
        </w:rPr>
        <w:t>丙方不得转包。</w:t>
      </w:r>
    </w:p>
    <w:p>
      <w:pPr>
        <w:pStyle w:val="null3"/>
        <w:ind w:firstLine="420"/>
        <w:jc w:val="both"/>
      </w:pPr>
      <w:r>
        <w:rPr>
          <w:sz w:val="21"/>
        </w:rPr>
        <w:t>5.</w:t>
      </w:r>
      <w:r>
        <w:rPr>
          <w:sz w:val="21"/>
        </w:rPr>
        <w:t>本项目东部快速路环卫保洁、绿化管养项目（联合采购）由甲、乙方与丙方逐年签订合同，甲、乙方可根据丙方当年的服务质量决定是否和丙方续签来年的合同。</w:t>
      </w:r>
    </w:p>
    <w:p>
      <w:pPr>
        <w:pStyle w:val="null3"/>
        <w:spacing w:before="30" w:after="30"/>
        <w:ind w:firstLine="460"/>
        <w:jc w:val="both"/>
      </w:pPr>
      <w:r>
        <w:rPr>
          <w:sz w:val="21"/>
        </w:rPr>
        <w:t>6.</w:t>
      </w:r>
      <w:r>
        <w:rPr>
          <w:sz w:val="21"/>
        </w:rPr>
        <w:t>丙方</w:t>
      </w:r>
      <w:r>
        <w:rPr>
          <w:sz w:val="21"/>
        </w:rPr>
        <w:t>未经甲、乙方同意，不得擅自将本项目分包。在经得甲、乙方同意后可按相关规定进行分包，但分包总体比例不得超过环卫保洁费用的</w:t>
      </w:r>
      <w:r>
        <w:rPr>
          <w:sz w:val="21"/>
        </w:rPr>
        <w:t>40%</w:t>
      </w:r>
      <w:r>
        <w:rPr>
          <w:sz w:val="21"/>
        </w:rPr>
        <w:t>，绿化管养费用的</w:t>
      </w:r>
      <w:r>
        <w:rPr>
          <w:sz w:val="21"/>
        </w:rPr>
        <w:t>17%</w:t>
      </w:r>
      <w:r>
        <w:rPr>
          <w:sz w:val="21"/>
        </w:rPr>
        <w:t>，分包单位须具备本招标文件采购需求中所规定的全部资格条件、技术要求及商务要求。</w:t>
      </w:r>
    </w:p>
    <w:p>
      <w:pPr>
        <w:pStyle w:val="null3"/>
        <w:ind w:firstLine="422"/>
        <w:jc w:val="both"/>
      </w:pPr>
      <w:r>
        <w:rPr>
          <w:sz w:val="21"/>
          <w:b/>
        </w:rPr>
        <w:t>七、服务范围及服务内容</w:t>
      </w:r>
    </w:p>
    <w:p>
      <w:pPr>
        <w:pStyle w:val="null3"/>
        <w:ind w:firstLine="422"/>
        <w:jc w:val="both"/>
      </w:pPr>
      <w:r>
        <w:rPr>
          <w:sz w:val="21"/>
          <w:b/>
        </w:rPr>
        <w:t>1.</w:t>
      </w:r>
      <w:r>
        <w:rPr>
          <w:sz w:val="21"/>
          <w:b/>
        </w:rPr>
        <w:t>服务范围</w:t>
      </w:r>
    </w:p>
    <w:p>
      <w:pPr>
        <w:pStyle w:val="null3"/>
        <w:ind w:firstLine="420"/>
        <w:jc w:val="both"/>
      </w:pPr>
      <w:r>
        <w:rPr>
          <w:sz w:val="21"/>
        </w:rPr>
        <w:t>东部快速路环卫保洁、绿化管养项目服务范围从桥头东深路路口至松山湖立交止，总长度约</w:t>
      </w:r>
      <w:r>
        <w:rPr>
          <w:sz w:val="21"/>
        </w:rPr>
        <w:t>28</w:t>
      </w:r>
      <w:r>
        <w:rPr>
          <w:sz w:val="21"/>
        </w:rPr>
        <w:t>公里，环卫保洁面积约</w:t>
      </w:r>
      <w:r>
        <w:rPr>
          <w:sz w:val="21"/>
        </w:rPr>
        <w:t>1,307,770.00</w:t>
      </w:r>
      <w:r>
        <w:rPr>
          <w:sz w:val="21"/>
        </w:rPr>
        <w:t>平方米（其中沥青路面面积约</w:t>
      </w:r>
      <w:r>
        <w:rPr>
          <w:sz w:val="21"/>
        </w:rPr>
        <w:t>1255648.33</w:t>
      </w:r>
      <w:r>
        <w:rPr>
          <w:sz w:val="21"/>
        </w:rPr>
        <w:t>平方米，路面以外的人行道及人行天桥等面积约</w:t>
      </w:r>
      <w:r>
        <w:rPr>
          <w:sz w:val="21"/>
        </w:rPr>
        <w:t>52121.67</w:t>
      </w:r>
      <w:r>
        <w:rPr>
          <w:sz w:val="21"/>
        </w:rPr>
        <w:t>平方米），绿化管养面积约</w:t>
      </w:r>
      <w:r>
        <w:rPr>
          <w:sz w:val="21"/>
        </w:rPr>
        <w:t>1,247,727.21</w:t>
      </w:r>
      <w:r>
        <w:rPr>
          <w:sz w:val="21"/>
        </w:rPr>
        <w:t>平方米。以上面积以市测绘队提供的测绘图和实际数量为准。如上述概况与实际情况有出入，以实际情况为准。</w:t>
      </w:r>
    </w:p>
    <w:p>
      <w:pPr>
        <w:pStyle w:val="null3"/>
        <w:ind w:firstLine="422"/>
        <w:jc w:val="both"/>
      </w:pPr>
      <w:r>
        <w:rPr>
          <w:sz w:val="21"/>
          <w:b/>
        </w:rPr>
        <w:t xml:space="preserve"> 2.</w:t>
      </w:r>
      <w:r>
        <w:rPr>
          <w:sz w:val="21"/>
          <w:b/>
        </w:rPr>
        <w:t>服务内容</w:t>
      </w:r>
    </w:p>
    <w:p>
      <w:pPr>
        <w:pStyle w:val="null3"/>
        <w:ind w:firstLine="420"/>
        <w:jc w:val="both"/>
      </w:pPr>
      <w:r>
        <w:rPr>
          <w:sz w:val="21"/>
        </w:rPr>
        <w:t>2.1</w:t>
      </w:r>
      <w:r>
        <w:rPr>
          <w:sz w:val="21"/>
        </w:rPr>
        <w:t>环卫保洁：范围内所有环卫保洁以及道路边线向外延伸</w:t>
      </w:r>
      <w:r>
        <w:rPr>
          <w:sz w:val="21"/>
        </w:rPr>
        <w:t>2</w:t>
      </w:r>
      <w:r>
        <w:rPr>
          <w:sz w:val="21"/>
        </w:rPr>
        <w:t>米范围（含</w:t>
      </w:r>
      <w:r>
        <w:rPr>
          <w:sz w:val="21"/>
        </w:rPr>
        <w:t>“</w:t>
      </w:r>
      <w:r>
        <w:rPr>
          <w:sz w:val="21"/>
        </w:rPr>
        <w:t>三边三地</w:t>
      </w:r>
      <w:r>
        <w:rPr>
          <w:sz w:val="21"/>
        </w:rPr>
        <w:t>”</w:t>
      </w:r>
      <w:r>
        <w:rPr>
          <w:sz w:val="21"/>
        </w:rPr>
        <w:t>等）也需丙方进行清理保洁，环卫保洁包括：服务范围内双向主车道、辅道、人行道、立交桥、人行天桥、隧道、地下通道及非机动车道等的清扫、保洁、冲洗、洒水以及绿化带、背景林等清理保洁；灭“四害”（蚊、蝇、老鼠、蟑螂）；沿路雨水井口、排水明渠及有排水孔且具有活动盖板的暗渠口的清掏、喷药；护栏（桥栏）、桥墩的清洁、果皮箱等的清洁和维护及城市“牛皮癣”的清理；保洁范围内乱张贴、乱涂画等的清理；将产出的垃圾运到指定的垃圾处理场（厂）处理，并支付承包期间所耗水费（含污水处理费）、设施维护费、垃圾处理费等。环卫保洁项目全范围执行二级清扫保洁标准。</w:t>
      </w:r>
    </w:p>
    <w:p>
      <w:pPr>
        <w:pStyle w:val="null3"/>
        <w:ind w:firstLine="420"/>
        <w:jc w:val="both"/>
      </w:pPr>
      <w:r>
        <w:rPr>
          <w:sz w:val="21"/>
        </w:rPr>
        <w:t>2.2</w:t>
      </w:r>
      <w:r>
        <w:rPr>
          <w:sz w:val="21"/>
        </w:rPr>
        <w:t>绿化管养：范围内所有绿化养护以及绿地边线以外</w:t>
      </w:r>
      <w:r>
        <w:rPr>
          <w:sz w:val="21"/>
        </w:rPr>
        <w:t>2</w:t>
      </w:r>
      <w:r>
        <w:rPr>
          <w:sz w:val="21"/>
        </w:rPr>
        <w:t>米内无主荒地的除杂草；绿化管养包括：绿化的成活、修剪、施肥、浇水、除虫，草地铺沙平整，植物老化的复壮（经核实，绿植受虫害侵食严重或出现老化等情况，需进行绿植的更换；更换的品种包括但不限于：大叶红草、满天星、鸭脚木、银边草等；更换绿植方案需征求甲方意见），要求及时清理死苗，一周内补植回原来的种类并力求规格与原来植株接近，以保证优良的景观效果等</w:t>
      </w:r>
      <w:r>
        <w:rPr>
          <w:sz w:val="20"/>
        </w:rPr>
        <w:t>。</w:t>
      </w:r>
    </w:p>
    <w:p>
      <w:pPr>
        <w:pStyle w:val="null3"/>
        <w:ind w:firstLine="420"/>
        <w:jc w:val="both"/>
      </w:pPr>
      <w:r>
        <w:rPr>
          <w:sz w:val="21"/>
        </w:rPr>
        <w:t>2.3</w:t>
      </w:r>
      <w:r>
        <w:rPr>
          <w:sz w:val="21"/>
        </w:rPr>
        <w:t>丙方须根据甲、乙双方要求定期处理绿化带板结问题及清理高出路缘石的积土。</w:t>
      </w:r>
    </w:p>
    <w:p>
      <w:pPr>
        <w:pStyle w:val="null3"/>
        <w:ind w:firstLine="422"/>
        <w:jc w:val="both"/>
      </w:pPr>
      <w:r>
        <w:rPr>
          <w:sz w:val="21"/>
          <w:b/>
        </w:rPr>
        <w:t>八、服务要求</w:t>
      </w:r>
    </w:p>
    <w:p>
      <w:pPr>
        <w:pStyle w:val="null3"/>
        <w:ind w:firstLine="211"/>
        <w:jc w:val="both"/>
      </w:pPr>
      <w:r>
        <w:rPr>
          <w:sz w:val="21"/>
          <w:b/>
        </w:rPr>
        <w:t>（一）</w:t>
      </w:r>
      <w:r>
        <w:rPr>
          <w:sz w:val="21"/>
          <w:b/>
        </w:rPr>
        <w:t>.</w:t>
      </w:r>
      <w:r>
        <w:rPr>
          <w:sz w:val="21"/>
          <w:b/>
        </w:rPr>
        <w:t>环卫保洁</w:t>
      </w:r>
    </w:p>
    <w:p>
      <w:pPr>
        <w:pStyle w:val="null3"/>
        <w:spacing w:before="30" w:after="30"/>
        <w:ind w:firstLine="420"/>
        <w:jc w:val="both"/>
      </w:pPr>
      <w:r>
        <w:rPr>
          <w:sz w:val="21"/>
        </w:rPr>
        <w:t>环卫保洁质量标准按</w:t>
      </w:r>
      <w:r>
        <w:rPr>
          <w:sz w:val="21"/>
        </w:rPr>
        <w:t>二级清扫保洁标准</w:t>
      </w:r>
      <w:r>
        <w:rPr>
          <w:sz w:val="21"/>
        </w:rPr>
        <w:t>及有关文件进行管理。主要为：</w:t>
      </w:r>
    </w:p>
    <w:p>
      <w:pPr>
        <w:pStyle w:val="null3"/>
        <w:ind w:firstLine="422"/>
        <w:jc w:val="both"/>
      </w:pPr>
      <w:r>
        <w:rPr>
          <w:sz w:val="21"/>
          <w:b/>
        </w:rPr>
        <w:t>1.</w:t>
      </w:r>
      <w:r>
        <w:rPr>
          <w:sz w:val="21"/>
          <w:b/>
        </w:rPr>
        <w:t>环境卫生质量要求</w:t>
      </w:r>
    </w:p>
    <w:p>
      <w:pPr>
        <w:pStyle w:val="null3"/>
        <w:ind w:firstLine="420"/>
        <w:jc w:val="both"/>
      </w:pPr>
      <w:r>
        <w:rPr>
          <w:sz w:val="21"/>
        </w:rPr>
        <w:t>1.1</w:t>
      </w:r>
      <w:r>
        <w:rPr>
          <w:sz w:val="21"/>
        </w:rPr>
        <w:t>城市道路、广场、步行街清扫保洁的质量要求：</w:t>
      </w:r>
    </w:p>
    <w:p>
      <w:pPr>
        <w:pStyle w:val="null3"/>
        <w:ind w:firstLine="420"/>
        <w:jc w:val="both"/>
      </w:pPr>
      <w:r>
        <w:rPr>
          <w:sz w:val="21"/>
        </w:rPr>
        <w:t>（</w:t>
      </w:r>
      <w:r>
        <w:rPr>
          <w:sz w:val="21"/>
        </w:rPr>
        <w:t>1</w:t>
      </w:r>
      <w:r>
        <w:rPr>
          <w:sz w:val="21"/>
        </w:rPr>
        <w:t>）日间，二级清扫保洁区域的路面废弃物总数应符合“城市道路路面废弃物控制指标”的规定。</w:t>
      </w:r>
    </w:p>
    <w:p>
      <w:pPr>
        <w:pStyle w:val="null3"/>
        <w:jc w:val="center"/>
      </w:pPr>
      <w:r>
        <w:rPr>
          <w:sz w:val="21"/>
        </w:rPr>
        <w:t>城市道路路面废弃物控制指标</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1661"/>
        <w:gridCol w:w="1661"/>
        <w:gridCol w:w="1661"/>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保洁等级</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果皮、纸屑、塑膜及其他杂物</w:t>
            </w:r>
          </w:p>
          <w:p>
            <w:pPr>
              <w:pStyle w:val="null3"/>
              <w:jc w:val="center"/>
            </w:pPr>
            <w:r>
              <w:rPr>
                <w:sz w:val="21"/>
              </w:rPr>
              <w:t>（件</w:t>
            </w:r>
            <w:r>
              <w:rPr>
                <w:sz w:val="21"/>
              </w:rPr>
              <w:t>/500</w:t>
            </w:r>
            <w:r>
              <w:rPr>
                <w:sz w:val="21"/>
              </w:rPr>
              <w:t>平方米）</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烟蒂</w:t>
            </w:r>
          </w:p>
          <w:p>
            <w:pPr>
              <w:pStyle w:val="null3"/>
              <w:jc w:val="center"/>
            </w:pPr>
            <w:r>
              <w:rPr>
                <w:sz w:val="21"/>
              </w:rPr>
              <w:t>（个</w:t>
            </w:r>
            <w:r>
              <w:rPr>
                <w:sz w:val="21"/>
              </w:rPr>
              <w:t>/500</w:t>
            </w:r>
            <w:r>
              <w:rPr>
                <w:sz w:val="21"/>
              </w:rPr>
              <w:t>平方米）</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污水、污渍</w:t>
            </w:r>
          </w:p>
          <w:p>
            <w:pPr>
              <w:pStyle w:val="null3"/>
              <w:jc w:val="center"/>
            </w:pPr>
            <w:r>
              <w:rPr>
                <w:sz w:val="21"/>
              </w:rPr>
              <w:t>（平方米</w:t>
            </w:r>
            <w:r>
              <w:rPr>
                <w:sz w:val="21"/>
              </w:rPr>
              <w:t>/500</w:t>
            </w:r>
            <w:r>
              <w:rPr>
                <w:sz w:val="21"/>
              </w:rPr>
              <w:t>平方米）</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尘土量</w:t>
            </w:r>
          </w:p>
          <w:p>
            <w:pPr>
              <w:pStyle w:val="null3"/>
              <w:jc w:val="center"/>
            </w:pPr>
            <w:r>
              <w:rPr>
                <w:sz w:val="21"/>
              </w:rPr>
              <w:t>（千克</w:t>
            </w:r>
            <w:r>
              <w:rPr>
                <w:sz w:val="21"/>
              </w:rPr>
              <w:t>/500</w:t>
            </w:r>
            <w:r>
              <w:rPr>
                <w:sz w:val="21"/>
              </w:rPr>
              <w:t>平方米）</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二</w:t>
            </w:r>
            <w:r>
              <w:rPr>
                <w:sz w:val="21"/>
              </w:rPr>
              <w:t>级</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r>
    </w:tbl>
    <w:p>
      <w:pPr>
        <w:pStyle w:val="null3"/>
        <w:jc w:val="both"/>
      </w:pPr>
      <w:r>
        <w:rPr>
          <w:sz w:val="21"/>
        </w:rPr>
        <w:t>（</w:t>
      </w:r>
      <w:r>
        <w:rPr>
          <w:sz w:val="21"/>
        </w:rPr>
        <w:t>2</w:t>
      </w:r>
      <w:r>
        <w:rPr>
          <w:sz w:val="21"/>
        </w:rPr>
        <w:t>）</w:t>
      </w:r>
      <w:r>
        <w:rPr>
          <w:sz w:val="21"/>
        </w:rPr>
        <w:t>夜间保洁时，</w:t>
      </w:r>
      <w:r>
        <w:rPr>
          <w:sz w:val="21"/>
        </w:rPr>
        <w:t>二</w:t>
      </w:r>
      <w:r>
        <w:rPr>
          <w:sz w:val="21"/>
        </w:rPr>
        <w:t>级清扫保洁道路的路面垃圾杂物（仅计塑料袋、纸屑、饭盒等超过火柴盒大小的较大垃圾）每</w:t>
      </w:r>
      <w:r>
        <w:rPr>
          <w:sz w:val="21"/>
        </w:rPr>
        <w:t>500</w:t>
      </w:r>
      <w:r>
        <w:rPr>
          <w:sz w:val="21"/>
        </w:rPr>
        <w:t>平方米不超过</w:t>
      </w:r>
      <w:r>
        <w:rPr>
          <w:sz w:val="21"/>
        </w:rPr>
        <w:t>4</w:t>
      </w:r>
      <w:r>
        <w:rPr>
          <w:sz w:val="21"/>
        </w:rPr>
        <w:t>件。</w:t>
      </w:r>
    </w:p>
    <w:p>
      <w:pPr>
        <w:pStyle w:val="null3"/>
        <w:ind w:firstLine="420"/>
        <w:jc w:val="both"/>
      </w:pPr>
      <w:r>
        <w:rPr>
          <w:sz w:val="21"/>
        </w:rPr>
        <w:t>1.2</w:t>
      </w:r>
      <w:r>
        <w:rPr>
          <w:sz w:val="21"/>
        </w:rPr>
        <w:t>交通护栏保洁质量要求：</w:t>
      </w:r>
    </w:p>
    <w:p>
      <w:pPr>
        <w:pStyle w:val="null3"/>
        <w:ind w:firstLine="420"/>
        <w:jc w:val="both"/>
      </w:pPr>
      <w:r>
        <w:rPr>
          <w:sz w:val="21"/>
        </w:rPr>
        <w:t>交通护栏无明显积尘、无明显污迹。</w:t>
      </w:r>
    </w:p>
    <w:p>
      <w:pPr>
        <w:pStyle w:val="null3"/>
        <w:ind w:firstLine="420"/>
        <w:jc w:val="both"/>
      </w:pPr>
      <w:r>
        <w:rPr>
          <w:sz w:val="21"/>
        </w:rPr>
        <w:t>1.3</w:t>
      </w:r>
      <w:r>
        <w:rPr>
          <w:sz w:val="21"/>
        </w:rPr>
        <w:t>道路两侧休闲椅、站亭等设施的清理应符合以下要求：</w:t>
      </w:r>
    </w:p>
    <w:p>
      <w:pPr>
        <w:pStyle w:val="null3"/>
        <w:ind w:firstLine="420"/>
        <w:jc w:val="both"/>
      </w:pPr>
      <w:r>
        <w:rPr>
          <w:sz w:val="21"/>
        </w:rPr>
        <w:t>道路两侧休闲椅、站亭等无明显积尘、无明显污迹。</w:t>
      </w:r>
    </w:p>
    <w:p>
      <w:pPr>
        <w:pStyle w:val="null3"/>
        <w:ind w:firstLine="420"/>
        <w:jc w:val="both"/>
      </w:pPr>
      <w:r>
        <w:rPr>
          <w:sz w:val="21"/>
        </w:rPr>
        <w:t>1.4</w:t>
      </w:r>
      <w:r>
        <w:rPr>
          <w:sz w:val="21"/>
        </w:rPr>
        <w:t>人行天桥的保洁应符合以下要求：</w:t>
      </w:r>
    </w:p>
    <w:p>
      <w:pPr>
        <w:pStyle w:val="null3"/>
        <w:ind w:firstLine="420"/>
        <w:jc w:val="both"/>
      </w:pPr>
      <w:r>
        <w:rPr>
          <w:sz w:val="21"/>
        </w:rPr>
        <w:t>（</w:t>
      </w:r>
      <w:r>
        <w:rPr>
          <w:sz w:val="21"/>
        </w:rPr>
        <w:t>1</w:t>
      </w:r>
      <w:r>
        <w:rPr>
          <w:sz w:val="21"/>
        </w:rPr>
        <w:t>）人行天桥应与所连接的道路保洁质量标准相同，人行天桥桥面应无明显垃圾，注意清理口香糖渣等污垢，做到桥面见本色，阶梯、扶手、栏杆应干净整洁，无乱张贴、乱涂写；</w:t>
      </w:r>
    </w:p>
    <w:p>
      <w:pPr>
        <w:pStyle w:val="null3"/>
        <w:ind w:firstLine="420"/>
        <w:jc w:val="both"/>
      </w:pPr>
      <w:r>
        <w:rPr>
          <w:sz w:val="21"/>
        </w:rPr>
        <w:t>（</w:t>
      </w:r>
      <w:r>
        <w:rPr>
          <w:sz w:val="21"/>
        </w:rPr>
        <w:t>2</w:t>
      </w:r>
      <w:r>
        <w:rPr>
          <w:sz w:val="21"/>
        </w:rPr>
        <w:t>）人行天桥雨篷应定期进行清理，确保无暴露垃圾。</w:t>
      </w:r>
    </w:p>
    <w:p>
      <w:pPr>
        <w:pStyle w:val="null3"/>
        <w:ind w:firstLine="420"/>
        <w:jc w:val="both"/>
      </w:pPr>
      <w:r>
        <w:rPr>
          <w:sz w:val="21"/>
        </w:rPr>
        <w:t>1.5</w:t>
      </w:r>
      <w:r>
        <w:rPr>
          <w:sz w:val="21"/>
        </w:rPr>
        <w:t>地下人行通道的保洁应符合以下要求：</w:t>
      </w:r>
    </w:p>
    <w:p>
      <w:pPr>
        <w:pStyle w:val="null3"/>
        <w:ind w:firstLine="420"/>
        <w:jc w:val="both"/>
      </w:pPr>
      <w:r>
        <w:rPr>
          <w:sz w:val="21"/>
        </w:rPr>
        <w:t>地下人行通道应与所连接的道路保洁质量标准相同，地下人行通道地面、阶梯、扶手应干净，注意清理口香糖渣等污垢，做到地面见本色，两侧墙面无乱张贴、乱涂写。</w:t>
      </w:r>
    </w:p>
    <w:p>
      <w:pPr>
        <w:pStyle w:val="null3"/>
        <w:ind w:firstLine="420"/>
        <w:jc w:val="both"/>
      </w:pPr>
      <w:r>
        <w:rPr>
          <w:sz w:val="21"/>
        </w:rPr>
        <w:t>1.6</w:t>
      </w:r>
      <w:r>
        <w:rPr>
          <w:sz w:val="21"/>
        </w:rPr>
        <w:t>车行隧道的保洁应符合以下要求：</w:t>
      </w:r>
    </w:p>
    <w:p>
      <w:pPr>
        <w:pStyle w:val="null3"/>
        <w:ind w:firstLine="420"/>
        <w:jc w:val="both"/>
      </w:pPr>
      <w:r>
        <w:rPr>
          <w:sz w:val="21"/>
        </w:rPr>
        <w:t>（</w:t>
      </w:r>
      <w:r>
        <w:rPr>
          <w:sz w:val="21"/>
        </w:rPr>
        <w:t>1</w:t>
      </w:r>
      <w:r>
        <w:rPr>
          <w:sz w:val="21"/>
        </w:rPr>
        <w:t>）车行隧道的路面应干净，无积存污水和垃圾；</w:t>
      </w:r>
    </w:p>
    <w:p>
      <w:pPr>
        <w:pStyle w:val="null3"/>
        <w:ind w:firstLine="420"/>
        <w:jc w:val="both"/>
      </w:pPr>
      <w:r>
        <w:rPr>
          <w:sz w:val="21"/>
        </w:rPr>
        <w:t>（</w:t>
      </w:r>
      <w:r>
        <w:rPr>
          <w:sz w:val="21"/>
        </w:rPr>
        <w:t>2</w:t>
      </w:r>
      <w:r>
        <w:rPr>
          <w:sz w:val="21"/>
        </w:rPr>
        <w:t>）隧道两壁应无明显污物；</w:t>
      </w:r>
    </w:p>
    <w:p>
      <w:pPr>
        <w:pStyle w:val="null3"/>
        <w:ind w:firstLine="460"/>
        <w:jc w:val="both"/>
      </w:pPr>
      <w:r>
        <w:rPr>
          <w:sz w:val="21"/>
        </w:rPr>
        <w:t>（</w:t>
      </w:r>
      <w:r>
        <w:rPr>
          <w:sz w:val="21"/>
        </w:rPr>
        <w:t>3</w:t>
      </w:r>
      <w:r>
        <w:rPr>
          <w:sz w:val="21"/>
        </w:rPr>
        <w:t>）隧道进出口保洁质量应与所连接路段保洁质量标准相同。</w:t>
      </w:r>
    </w:p>
    <w:p>
      <w:pPr>
        <w:pStyle w:val="null3"/>
        <w:ind w:firstLine="422"/>
        <w:jc w:val="both"/>
      </w:pPr>
      <w:r>
        <w:rPr>
          <w:sz w:val="21"/>
          <w:b/>
        </w:rPr>
        <w:t>2.</w:t>
      </w:r>
      <w:r>
        <w:rPr>
          <w:sz w:val="21"/>
          <w:b/>
        </w:rPr>
        <w:t>环卫保洁作业要求</w:t>
      </w:r>
    </w:p>
    <w:p>
      <w:pPr>
        <w:pStyle w:val="null3"/>
        <w:ind w:firstLine="420"/>
        <w:jc w:val="both"/>
      </w:pPr>
      <w:r>
        <w:rPr>
          <w:sz w:val="21"/>
        </w:rPr>
        <w:t>2.1</w:t>
      </w:r>
      <w:r>
        <w:rPr>
          <w:sz w:val="21"/>
        </w:rPr>
        <w:t>二级区域</w:t>
      </w:r>
    </w:p>
    <w:p>
      <w:pPr>
        <w:pStyle w:val="null3"/>
        <w:ind w:firstLine="420"/>
        <w:jc w:val="both"/>
      </w:pPr>
      <w:r>
        <w:rPr>
          <w:sz w:val="21"/>
        </w:rPr>
        <w:t>（</w:t>
      </w:r>
      <w:r>
        <w:rPr>
          <w:sz w:val="21"/>
        </w:rPr>
        <w:t>1</w:t>
      </w:r>
      <w:r>
        <w:rPr>
          <w:sz w:val="21"/>
        </w:rPr>
        <w:t>）一般城市道路、国道、重要省道、重要县道</w:t>
      </w:r>
    </w:p>
    <w:p>
      <w:pPr>
        <w:pStyle w:val="null3"/>
        <w:ind w:firstLine="420"/>
        <w:jc w:val="both"/>
      </w:pPr>
      <w:r>
        <w:rPr>
          <w:sz w:val="21"/>
        </w:rPr>
        <w:t>①清扫作业：机动车道机械化清扫率达到</w:t>
      </w:r>
      <w:r>
        <w:rPr>
          <w:sz w:val="21"/>
        </w:rPr>
        <w:t>95%</w:t>
      </w:r>
      <w:r>
        <w:rPr>
          <w:sz w:val="21"/>
        </w:rPr>
        <w:t>以上，不能机械化作业区域采用人工清扫作业，每日清扫次数不少于</w:t>
      </w:r>
      <w:r>
        <w:rPr>
          <w:sz w:val="21"/>
        </w:rPr>
        <w:t>2</w:t>
      </w:r>
      <w:r>
        <w:rPr>
          <w:sz w:val="21"/>
        </w:rPr>
        <w:t>次；非机动车道及人行道实行小型机械和人工配合清扫或实行人工清扫，每日清扫次数不少于</w:t>
      </w:r>
      <w:r>
        <w:rPr>
          <w:sz w:val="21"/>
        </w:rPr>
        <w:t>2</w:t>
      </w:r>
      <w:r>
        <w:rPr>
          <w:sz w:val="21"/>
        </w:rPr>
        <w:t>次。</w:t>
      </w:r>
    </w:p>
    <w:p>
      <w:pPr>
        <w:pStyle w:val="null3"/>
        <w:ind w:firstLine="420"/>
        <w:jc w:val="both"/>
      </w:pPr>
      <w:r>
        <w:rPr>
          <w:sz w:val="21"/>
        </w:rPr>
        <w:t>②保洁作业：机动车道使用机械化车辆辅以人工保洁方式进行保洁，非机动车道、人行道实行人工保洁作业，保洁时间</w:t>
      </w:r>
      <w:r>
        <w:rPr>
          <w:sz w:val="21"/>
        </w:rPr>
        <w:t>16</w:t>
      </w:r>
      <w:r>
        <w:rPr>
          <w:sz w:val="21"/>
        </w:rPr>
        <w:t>小时。</w:t>
      </w:r>
    </w:p>
    <w:p>
      <w:pPr>
        <w:pStyle w:val="null3"/>
        <w:ind w:firstLine="420"/>
        <w:jc w:val="both"/>
      </w:pPr>
      <w:r>
        <w:rPr>
          <w:sz w:val="21"/>
        </w:rPr>
        <w:t>③清洗作业：机动车道冲洗次数不少于</w:t>
      </w:r>
      <w:r>
        <w:rPr>
          <w:sz w:val="21"/>
        </w:rPr>
        <w:t>1</w:t>
      </w:r>
      <w:r>
        <w:rPr>
          <w:sz w:val="21"/>
        </w:rPr>
        <w:t>次</w:t>
      </w:r>
      <w:r>
        <w:rPr>
          <w:sz w:val="21"/>
        </w:rPr>
        <w:t>/2</w:t>
      </w:r>
      <w:r>
        <w:rPr>
          <w:sz w:val="21"/>
        </w:rPr>
        <w:t>日；路沿石冲洗次数不少于</w:t>
      </w:r>
      <w:r>
        <w:rPr>
          <w:sz w:val="21"/>
        </w:rPr>
        <w:t>1</w:t>
      </w:r>
      <w:r>
        <w:rPr>
          <w:sz w:val="21"/>
        </w:rPr>
        <w:t>次</w:t>
      </w:r>
      <w:r>
        <w:rPr>
          <w:sz w:val="21"/>
        </w:rPr>
        <w:t>/2</w:t>
      </w:r>
      <w:r>
        <w:rPr>
          <w:sz w:val="21"/>
        </w:rPr>
        <w:t>日；人行道冲洗次数不少于</w:t>
      </w:r>
      <w:r>
        <w:rPr>
          <w:sz w:val="21"/>
        </w:rPr>
        <w:t>1</w:t>
      </w:r>
      <w:r>
        <w:rPr>
          <w:sz w:val="21"/>
        </w:rPr>
        <w:t>次</w:t>
      </w:r>
      <w:r>
        <w:rPr>
          <w:sz w:val="21"/>
        </w:rPr>
        <w:t>/2</w:t>
      </w:r>
      <w:r>
        <w:rPr>
          <w:sz w:val="21"/>
        </w:rPr>
        <w:t>日，果皮箱、垃圾桶、护栏清洗频次不少于</w:t>
      </w:r>
      <w:r>
        <w:rPr>
          <w:sz w:val="21"/>
        </w:rPr>
        <w:t>1</w:t>
      </w:r>
      <w:r>
        <w:rPr>
          <w:sz w:val="21"/>
        </w:rPr>
        <w:t>次</w:t>
      </w:r>
      <w:r>
        <w:rPr>
          <w:sz w:val="21"/>
        </w:rPr>
        <w:t>/</w:t>
      </w:r>
      <w:r>
        <w:rPr>
          <w:sz w:val="21"/>
        </w:rPr>
        <w:t>周。</w:t>
      </w:r>
    </w:p>
    <w:p>
      <w:pPr>
        <w:pStyle w:val="null3"/>
        <w:ind w:firstLine="420"/>
        <w:jc w:val="both"/>
      </w:pPr>
      <w:r>
        <w:rPr>
          <w:sz w:val="21"/>
        </w:rPr>
        <w:t>④洒水降尘作业：主干道洒水次数不少于</w:t>
      </w:r>
      <w:r>
        <w:rPr>
          <w:sz w:val="21"/>
        </w:rPr>
        <w:t>3</w:t>
      </w:r>
      <w:r>
        <w:rPr>
          <w:sz w:val="21"/>
        </w:rPr>
        <w:t>次</w:t>
      </w:r>
      <w:r>
        <w:rPr>
          <w:sz w:val="21"/>
        </w:rPr>
        <w:t>/</w:t>
      </w:r>
      <w:r>
        <w:rPr>
          <w:sz w:val="21"/>
        </w:rPr>
        <w:t>日，辅道洒水次数不少于</w:t>
      </w:r>
      <w:r>
        <w:rPr>
          <w:sz w:val="21"/>
        </w:rPr>
        <w:t>1</w:t>
      </w:r>
      <w:r>
        <w:rPr>
          <w:sz w:val="21"/>
        </w:rPr>
        <w:t>次</w:t>
      </w:r>
      <w:r>
        <w:rPr>
          <w:sz w:val="21"/>
        </w:rPr>
        <w:t>/</w:t>
      </w:r>
      <w:r>
        <w:rPr>
          <w:sz w:val="21"/>
        </w:rPr>
        <w:t>日，降尘不少于</w:t>
      </w:r>
      <w:r>
        <w:rPr>
          <w:sz w:val="21"/>
        </w:rPr>
        <w:t>2</w:t>
      </w:r>
      <w:r>
        <w:rPr>
          <w:sz w:val="21"/>
        </w:rPr>
        <w:t>次</w:t>
      </w:r>
      <w:r>
        <w:rPr>
          <w:sz w:val="21"/>
        </w:rPr>
        <w:t>/</w:t>
      </w:r>
      <w:r>
        <w:rPr>
          <w:sz w:val="21"/>
        </w:rPr>
        <w:t>日，阴雨天气可减少或不进行洒水降尘。</w:t>
      </w:r>
    </w:p>
    <w:p>
      <w:pPr>
        <w:pStyle w:val="null3"/>
        <w:ind w:firstLine="420"/>
        <w:jc w:val="both"/>
      </w:pPr>
      <w:r>
        <w:rPr>
          <w:sz w:val="21"/>
        </w:rPr>
        <w:t>⑤绿化带、树池、背景林清理作业：宜采用鼓风机或低压冲水枪进行清理，配合人工进行保洁，保洁时间不少于</w:t>
      </w:r>
      <w:r>
        <w:rPr>
          <w:sz w:val="21"/>
        </w:rPr>
        <w:t>12</w:t>
      </w:r>
      <w:r>
        <w:rPr>
          <w:sz w:val="21"/>
        </w:rPr>
        <w:t>小时</w:t>
      </w:r>
      <w:r>
        <w:rPr>
          <w:sz w:val="21"/>
        </w:rPr>
        <w:t>/</w:t>
      </w:r>
      <w:r>
        <w:rPr>
          <w:sz w:val="21"/>
        </w:rPr>
        <w:t>日。</w:t>
      </w:r>
    </w:p>
    <w:p>
      <w:pPr>
        <w:pStyle w:val="null3"/>
        <w:ind w:firstLine="420"/>
        <w:jc w:val="both"/>
      </w:pPr>
      <w:r>
        <w:rPr>
          <w:sz w:val="21"/>
        </w:rPr>
        <w:t>⑥果皮箱、垃圾桶清掏擦拭作业：清掏果皮箱、垃圾桶频次不少于</w:t>
      </w:r>
      <w:r>
        <w:rPr>
          <w:sz w:val="21"/>
        </w:rPr>
        <w:t>2</w:t>
      </w:r>
      <w:r>
        <w:rPr>
          <w:sz w:val="21"/>
        </w:rPr>
        <w:t>次</w:t>
      </w:r>
      <w:r>
        <w:rPr>
          <w:sz w:val="21"/>
        </w:rPr>
        <w:t>/</w:t>
      </w:r>
      <w:r>
        <w:rPr>
          <w:sz w:val="21"/>
        </w:rPr>
        <w:t>日，并在清掏后进行擦拭，确保无明显污渍。</w:t>
      </w:r>
    </w:p>
    <w:p>
      <w:pPr>
        <w:pStyle w:val="null3"/>
        <w:ind w:firstLine="420"/>
        <w:jc w:val="both"/>
      </w:pPr>
      <w:r>
        <w:rPr>
          <w:sz w:val="21"/>
        </w:rPr>
        <w:t>⑦沉沙井清理作业：采用人工作业方式清理，正常季节（</w:t>
      </w:r>
      <w:r>
        <w:rPr>
          <w:sz w:val="21"/>
        </w:rPr>
        <w:t>1-4</w:t>
      </w:r>
      <w:r>
        <w:rPr>
          <w:sz w:val="21"/>
        </w:rPr>
        <w:t>月、</w:t>
      </w:r>
      <w:r>
        <w:rPr>
          <w:sz w:val="21"/>
        </w:rPr>
        <w:t>9-12</w:t>
      </w:r>
      <w:r>
        <w:rPr>
          <w:sz w:val="21"/>
        </w:rPr>
        <w:t>月）清理频次为</w:t>
      </w:r>
      <w:r>
        <w:rPr>
          <w:sz w:val="21"/>
        </w:rPr>
        <w:t>1</w:t>
      </w:r>
      <w:r>
        <w:rPr>
          <w:sz w:val="21"/>
        </w:rPr>
        <w:t>次</w:t>
      </w:r>
      <w:r>
        <w:rPr>
          <w:sz w:val="21"/>
        </w:rPr>
        <w:t>/</w:t>
      </w:r>
      <w:r>
        <w:rPr>
          <w:sz w:val="21"/>
        </w:rPr>
        <w:t>周；雨季（</w:t>
      </w:r>
      <w:r>
        <w:rPr>
          <w:sz w:val="21"/>
        </w:rPr>
        <w:t>5-8</w:t>
      </w:r>
      <w:r>
        <w:rPr>
          <w:sz w:val="21"/>
        </w:rPr>
        <w:t>月）清理频次为</w:t>
      </w:r>
      <w:r>
        <w:rPr>
          <w:sz w:val="21"/>
        </w:rPr>
        <w:t>2</w:t>
      </w:r>
      <w:r>
        <w:rPr>
          <w:sz w:val="21"/>
        </w:rPr>
        <w:t>次</w:t>
      </w:r>
      <w:r>
        <w:rPr>
          <w:sz w:val="21"/>
        </w:rPr>
        <w:t>/</w:t>
      </w:r>
      <w:r>
        <w:rPr>
          <w:sz w:val="21"/>
        </w:rPr>
        <w:t>周；遇暴雨等恶劣天气需及时清理。</w:t>
      </w:r>
    </w:p>
    <w:p>
      <w:pPr>
        <w:pStyle w:val="null3"/>
        <w:ind w:firstLine="420"/>
        <w:jc w:val="both"/>
      </w:pPr>
      <w:r>
        <w:rPr>
          <w:sz w:val="21"/>
        </w:rPr>
        <w:t>2.2</w:t>
      </w:r>
      <w:r>
        <w:rPr>
          <w:sz w:val="21"/>
        </w:rPr>
        <w:t>普扫（含范围内非机动车道清扫，人行道垃圾的清理，商铺垃圾收集（如有），杂草清理等其他工作）：首次普扫</w:t>
      </w:r>
      <w:r>
        <w:rPr>
          <w:sz w:val="21"/>
        </w:rPr>
        <w:t>7:00</w:t>
      </w:r>
      <w:r>
        <w:rPr>
          <w:sz w:val="21"/>
        </w:rPr>
        <w:t>之前完成，第二次普扫在</w:t>
      </w:r>
      <w:r>
        <w:rPr>
          <w:sz w:val="21"/>
        </w:rPr>
        <w:t>17:00</w:t>
      </w:r>
      <w:r>
        <w:rPr>
          <w:sz w:val="21"/>
        </w:rPr>
        <w:t>之前完成（普扫时间须配合交警部门相关要求经乙方同意后进行调整）。普扫城管示范路段及其他特殊地段应根据实际情况增加清扫次数及保洁时长（不少于</w:t>
      </w:r>
      <w:r>
        <w:rPr>
          <w:sz w:val="21"/>
        </w:rPr>
        <w:t>16</w:t>
      </w:r>
      <w:r>
        <w:rPr>
          <w:sz w:val="21"/>
        </w:rPr>
        <w:t>小时）。普扫时，环卫工人应着重对路面、人行道、道牙、雨水口、树眼等处进行清扫。巡回保洁：按道路分级每天实施</w:t>
      </w:r>
      <w:r>
        <w:rPr>
          <w:sz w:val="21"/>
        </w:rPr>
        <w:t>16</w:t>
      </w:r>
      <w:r>
        <w:rPr>
          <w:sz w:val="21"/>
        </w:rPr>
        <w:t>小时巡回保洁（二级道路，时间：每天</w:t>
      </w:r>
      <w:r>
        <w:rPr>
          <w:sz w:val="21"/>
        </w:rPr>
        <w:t>7</w:t>
      </w:r>
      <w:r>
        <w:rPr>
          <w:sz w:val="21"/>
        </w:rPr>
        <w:t>时至晚上</w:t>
      </w:r>
      <w:r>
        <w:rPr>
          <w:sz w:val="21"/>
        </w:rPr>
        <w:t>23</w:t>
      </w:r>
      <w:r>
        <w:rPr>
          <w:sz w:val="21"/>
        </w:rPr>
        <w:t>时），保持全路段路面干净，路面基本见本色，保洁对象包括道路范围内的花坛、人行道、行车道、交通岛、墙上广告（牛皮癣）和路面污渍；对于存在保洁责任不清晰的道路范围外侧露天区域，如乙方因工作需要提出要求，丙方必须无条件接管并纳入清扫保洁范围。</w:t>
      </w:r>
    </w:p>
    <w:p>
      <w:pPr>
        <w:pStyle w:val="null3"/>
        <w:ind w:firstLine="420"/>
        <w:jc w:val="both"/>
      </w:pPr>
      <w:r>
        <w:rPr>
          <w:sz w:val="21"/>
        </w:rPr>
        <w:t>2.3</w:t>
      </w:r>
      <w:r>
        <w:rPr>
          <w:sz w:val="21"/>
        </w:rPr>
        <w:t>机械化作业：每天科学合理安排作业时间。</w:t>
      </w:r>
      <w:r>
        <w:rPr>
          <w:sz w:val="21"/>
        </w:rPr>
        <w:t>7</w:t>
      </w:r>
      <w:r>
        <w:rPr>
          <w:sz w:val="21"/>
        </w:rPr>
        <w:t>：</w:t>
      </w:r>
      <w:r>
        <w:rPr>
          <w:sz w:val="21"/>
        </w:rPr>
        <w:t>00</w:t>
      </w:r>
      <w:r>
        <w:rPr>
          <w:sz w:val="21"/>
        </w:rPr>
        <w:t>至</w:t>
      </w:r>
      <w:r>
        <w:rPr>
          <w:sz w:val="21"/>
        </w:rPr>
        <w:t>9</w:t>
      </w:r>
      <w:r>
        <w:rPr>
          <w:sz w:val="21"/>
        </w:rPr>
        <w:t>：</w:t>
      </w:r>
      <w:r>
        <w:rPr>
          <w:sz w:val="21"/>
        </w:rPr>
        <w:t>00</w:t>
      </w:r>
      <w:r>
        <w:rPr>
          <w:sz w:val="21"/>
        </w:rPr>
        <w:t>及</w:t>
      </w:r>
      <w:r>
        <w:rPr>
          <w:sz w:val="21"/>
        </w:rPr>
        <w:t>17</w:t>
      </w:r>
      <w:r>
        <w:rPr>
          <w:sz w:val="21"/>
        </w:rPr>
        <w:t>：</w:t>
      </w:r>
      <w:r>
        <w:rPr>
          <w:sz w:val="21"/>
        </w:rPr>
        <w:t>00</w:t>
      </w:r>
      <w:r>
        <w:rPr>
          <w:sz w:val="21"/>
        </w:rPr>
        <w:t>至</w:t>
      </w:r>
      <w:r>
        <w:rPr>
          <w:sz w:val="21"/>
        </w:rPr>
        <w:t>19</w:t>
      </w:r>
      <w:r>
        <w:rPr>
          <w:sz w:val="21"/>
        </w:rPr>
        <w:t>：</w:t>
      </w:r>
      <w:r>
        <w:rPr>
          <w:sz w:val="21"/>
        </w:rPr>
        <w:t>00</w:t>
      </w:r>
      <w:r>
        <w:rPr>
          <w:sz w:val="21"/>
        </w:rPr>
        <w:t>时间段禁止车辆作业，机械化清扫限速平均不超过</w:t>
      </w:r>
      <w:r>
        <w:rPr>
          <w:sz w:val="21"/>
        </w:rPr>
        <w:t>10</w:t>
      </w:r>
      <w:r>
        <w:rPr>
          <w:sz w:val="21"/>
        </w:rPr>
        <w:t>公里</w:t>
      </w:r>
      <w:r>
        <w:rPr>
          <w:sz w:val="21"/>
        </w:rPr>
        <w:t>/</w:t>
      </w:r>
      <w:r>
        <w:rPr>
          <w:sz w:val="21"/>
        </w:rPr>
        <w:t>小时，机械化冲洗限速平均不超过</w:t>
      </w:r>
      <w:r>
        <w:rPr>
          <w:sz w:val="21"/>
        </w:rPr>
        <w:t>15</w:t>
      </w:r>
      <w:r>
        <w:rPr>
          <w:sz w:val="21"/>
        </w:rPr>
        <w:t>公里</w:t>
      </w:r>
      <w:r>
        <w:rPr>
          <w:sz w:val="21"/>
        </w:rPr>
        <w:t>/</w:t>
      </w:r>
      <w:r>
        <w:rPr>
          <w:sz w:val="21"/>
        </w:rPr>
        <w:t>小时，道路洒水平均不超过</w:t>
      </w:r>
      <w:r>
        <w:rPr>
          <w:sz w:val="21"/>
        </w:rPr>
        <w:t>20</w:t>
      </w:r>
      <w:r>
        <w:rPr>
          <w:sz w:val="21"/>
        </w:rPr>
        <w:t>公里</w:t>
      </w:r>
      <w:r>
        <w:rPr>
          <w:sz w:val="21"/>
        </w:rPr>
        <w:t>/</w:t>
      </w:r>
      <w:r>
        <w:rPr>
          <w:sz w:val="21"/>
        </w:rPr>
        <w:t>小时，文明作业，机械化车辆作业时必须亮警示灯，夜间作业时须开启示宽灯，降低或关闭提示音乐。司机和随车工人应按规定着装，严格遵守操作规程和环卫作业规范，遵守交通规则，做到文明驾驶和文明作业，注意行人的安全，礼让行车；机械化车辆不得违法停放，不得超速行驶，作业时禁止鸣笛，不得噪音扰民；洒水作业时应控制适当的水压和行速，避免妨碍路人及过往车辆。道路垃圾应实行袋装且及时清运，严禁裸露堆放在路面。要及时对清扫保洁垃圾进行收集及清运，做到垃圾不过夜，上午普扫的垃圾需在</w:t>
      </w:r>
      <w:r>
        <w:rPr>
          <w:sz w:val="21"/>
        </w:rPr>
        <w:t>12</w:t>
      </w:r>
      <w:r>
        <w:rPr>
          <w:sz w:val="21"/>
        </w:rPr>
        <w:t>点前收集及清运完毕，下午需在</w:t>
      </w:r>
      <w:r>
        <w:rPr>
          <w:sz w:val="21"/>
        </w:rPr>
        <w:t>19</w:t>
      </w:r>
      <w:r>
        <w:rPr>
          <w:sz w:val="21"/>
        </w:rPr>
        <w:t>点前收集及清运完毕，</w:t>
      </w:r>
      <w:r>
        <w:rPr>
          <w:sz w:val="21"/>
        </w:rPr>
        <w:t>19</w:t>
      </w:r>
      <w:r>
        <w:rPr>
          <w:sz w:val="21"/>
        </w:rPr>
        <w:t>点后产生的需在</w:t>
      </w:r>
      <w:r>
        <w:rPr>
          <w:sz w:val="21"/>
        </w:rPr>
        <w:t>23</w:t>
      </w:r>
      <w:r>
        <w:rPr>
          <w:sz w:val="21"/>
        </w:rPr>
        <w:t>点前收集及清运完毕。道路垃圾在运送过程中应覆盖密闭，做到垃圾不扬、不洒、不拖挂、不乱倒、不乱卸、不乱抛以及无污水、无滴漏，垃圾运输，并应尽量避开上、下班高峰期。丙方每天要对自卸式垃圾收运车进行清洗消毒，保证垃圾运输车辆车容整洁，车况良好，标识清晰，保证转运过程无污染，收运过程做到</w:t>
      </w:r>
      <w:r>
        <w:rPr>
          <w:sz w:val="21"/>
        </w:rPr>
        <w:t>“</w:t>
      </w:r>
      <w:r>
        <w:rPr>
          <w:sz w:val="21"/>
        </w:rPr>
        <w:t>垃圾不落地</w:t>
      </w:r>
      <w:r>
        <w:rPr>
          <w:sz w:val="21"/>
        </w:rPr>
        <w:t>”</w:t>
      </w:r>
      <w:r>
        <w:rPr>
          <w:sz w:val="21"/>
        </w:rPr>
        <w:t>，避免造成二次污染。</w:t>
      </w:r>
    </w:p>
    <w:p>
      <w:pPr>
        <w:pStyle w:val="null3"/>
        <w:ind w:firstLine="420"/>
        <w:jc w:val="both"/>
      </w:pPr>
      <w:r>
        <w:rPr>
          <w:sz w:val="21"/>
        </w:rPr>
        <w:t>2.4</w:t>
      </w:r>
      <w:r>
        <w:rPr>
          <w:sz w:val="21"/>
        </w:rPr>
        <w:t>城市道路大面积污染需要集中清理时，应在清理点来车方向设置醒目的路障和警示牌，并做好防护措施。</w:t>
      </w:r>
    </w:p>
    <w:p>
      <w:pPr>
        <w:pStyle w:val="null3"/>
        <w:ind w:firstLine="420"/>
        <w:jc w:val="both"/>
      </w:pPr>
      <w:r>
        <w:rPr>
          <w:sz w:val="21"/>
          <w:b/>
        </w:rPr>
        <w:t>3.</w:t>
      </w:r>
      <w:r>
        <w:rPr>
          <w:sz w:val="21"/>
          <w:b/>
        </w:rPr>
        <w:t>垃圾收集点保洁要求</w:t>
      </w:r>
    </w:p>
    <w:p>
      <w:pPr>
        <w:pStyle w:val="null3"/>
        <w:ind w:firstLine="420"/>
        <w:jc w:val="both"/>
      </w:pPr>
      <w:r>
        <w:rPr>
          <w:sz w:val="21"/>
        </w:rPr>
        <w:t>3.1</w:t>
      </w:r>
      <w:r>
        <w:rPr>
          <w:sz w:val="21"/>
        </w:rPr>
        <w:t>垃圾收集容器应定位设置，摆放整齐。设置点及周围</w:t>
      </w:r>
      <w:r>
        <w:rPr>
          <w:sz w:val="21"/>
        </w:rPr>
        <w:t>2~3m</w:t>
      </w:r>
      <w:r>
        <w:rPr>
          <w:sz w:val="21"/>
        </w:rPr>
        <w:t>内应整洁，无散落、存留垃圾和污水。</w:t>
      </w:r>
    </w:p>
    <w:p>
      <w:pPr>
        <w:pStyle w:val="null3"/>
        <w:ind w:firstLine="420"/>
        <w:jc w:val="both"/>
      </w:pPr>
      <w:r>
        <w:rPr>
          <w:sz w:val="21"/>
        </w:rPr>
        <w:t>3.2</w:t>
      </w:r>
      <w:r>
        <w:rPr>
          <w:sz w:val="21"/>
        </w:rPr>
        <w:t>垃圾收集容器应无残缺、破损，封闭性好，外体干净。垃圾房内外墙面、垃圾亭等建筑设施不得有明显积灰、污物。</w:t>
      </w:r>
    </w:p>
    <w:p>
      <w:pPr>
        <w:pStyle w:val="null3"/>
        <w:ind w:firstLine="420"/>
        <w:jc w:val="both"/>
      </w:pPr>
      <w:r>
        <w:rPr>
          <w:sz w:val="21"/>
        </w:rPr>
        <w:t>3.3</w:t>
      </w:r>
      <w:r>
        <w:rPr>
          <w:sz w:val="21"/>
        </w:rPr>
        <w:t>厨余垃圾的收集，必须用设有明显标志、能防止污染打散的密封容器。</w:t>
      </w:r>
    </w:p>
    <w:p>
      <w:pPr>
        <w:pStyle w:val="null3"/>
        <w:ind w:firstLine="420"/>
        <w:jc w:val="both"/>
      </w:pPr>
      <w:r>
        <w:rPr>
          <w:sz w:val="21"/>
        </w:rPr>
        <w:t>3.4</w:t>
      </w:r>
      <w:r>
        <w:rPr>
          <w:sz w:val="21"/>
        </w:rPr>
        <w:t>蝇、蚊孽生季节，垃圾收集站（点），应定时喷洒消毒、灭蚊蝇药物。</w:t>
      </w:r>
    </w:p>
    <w:p>
      <w:pPr>
        <w:pStyle w:val="null3"/>
        <w:ind w:firstLine="420"/>
        <w:jc w:val="both"/>
      </w:pPr>
      <w:r>
        <w:rPr>
          <w:sz w:val="21"/>
        </w:rPr>
        <w:t>3.5</w:t>
      </w:r>
      <w:r>
        <w:rPr>
          <w:sz w:val="21"/>
        </w:rPr>
        <w:t>生活垃圾应全部实行容器收集，且执行垃圾分类收集。</w:t>
      </w:r>
    </w:p>
    <w:p>
      <w:pPr>
        <w:pStyle w:val="null3"/>
        <w:ind w:firstLine="420"/>
        <w:jc w:val="both"/>
      </w:pPr>
      <w:r>
        <w:rPr>
          <w:sz w:val="21"/>
        </w:rPr>
        <w:t>3.6</w:t>
      </w:r>
      <w:r>
        <w:rPr>
          <w:sz w:val="21"/>
        </w:rPr>
        <w:t>丙方应按规定将分类收集的垃圾实行分类运输，将不同种类的垃圾分类运输至乙方指定的各个地点。</w:t>
      </w:r>
    </w:p>
    <w:p>
      <w:pPr>
        <w:pStyle w:val="null3"/>
        <w:ind w:firstLine="420"/>
        <w:jc w:val="both"/>
      </w:pPr>
      <w:r>
        <w:rPr>
          <w:sz w:val="21"/>
        </w:rPr>
        <w:t>3.7</w:t>
      </w:r>
      <w:r>
        <w:rPr>
          <w:sz w:val="21"/>
        </w:rPr>
        <w:t>工业垃圾、建筑垃圾、危险废物不得混入生活垃圾。</w:t>
      </w:r>
    </w:p>
    <w:p>
      <w:pPr>
        <w:pStyle w:val="null3"/>
        <w:ind w:firstLine="420"/>
        <w:jc w:val="both"/>
      </w:pPr>
      <w:r>
        <w:rPr>
          <w:sz w:val="21"/>
        </w:rPr>
        <w:t>3.8</w:t>
      </w:r>
      <w:r>
        <w:rPr>
          <w:sz w:val="21"/>
        </w:rPr>
        <w:t>垃圾收集容器内的垃圾无满溢和散落，并定时清洗箱体。</w:t>
      </w:r>
    </w:p>
    <w:p>
      <w:pPr>
        <w:pStyle w:val="null3"/>
        <w:ind w:firstLine="420"/>
        <w:jc w:val="both"/>
      </w:pPr>
      <w:r>
        <w:rPr>
          <w:sz w:val="21"/>
        </w:rPr>
        <w:t>3.9</w:t>
      </w:r>
      <w:r>
        <w:rPr>
          <w:sz w:val="21"/>
        </w:rPr>
        <w:t>地面（含天桥、地道）清扫的垃圾应及时收集到指定地点，不遗漏，不得堆放在路边。</w:t>
      </w:r>
    </w:p>
    <w:p>
      <w:pPr>
        <w:pStyle w:val="null3"/>
        <w:ind w:firstLine="420"/>
        <w:jc w:val="both"/>
      </w:pPr>
      <w:r>
        <w:rPr>
          <w:sz w:val="21"/>
          <w:b/>
        </w:rPr>
        <w:t>4.“</w:t>
      </w:r>
      <w:r>
        <w:rPr>
          <w:sz w:val="21"/>
          <w:b/>
        </w:rPr>
        <w:t>牛皮癣</w:t>
      </w:r>
      <w:r>
        <w:rPr>
          <w:sz w:val="21"/>
          <w:b/>
        </w:rPr>
        <w:t>”</w:t>
      </w:r>
      <w:r>
        <w:rPr>
          <w:sz w:val="21"/>
          <w:b/>
        </w:rPr>
        <w:t>清理质量标准要求</w:t>
      </w:r>
    </w:p>
    <w:p>
      <w:pPr>
        <w:pStyle w:val="null3"/>
        <w:ind w:firstLine="420"/>
        <w:jc w:val="both"/>
      </w:pPr>
      <w:r>
        <w:rPr>
          <w:sz w:val="21"/>
        </w:rPr>
        <w:t>4.1</w:t>
      </w:r>
      <w:r>
        <w:rPr>
          <w:sz w:val="21"/>
        </w:rPr>
        <w:t>清除乱张贴类</w:t>
      </w:r>
      <w:r>
        <w:rPr>
          <w:sz w:val="21"/>
        </w:rPr>
        <w:t>“</w:t>
      </w:r>
      <w:r>
        <w:rPr>
          <w:sz w:val="21"/>
        </w:rPr>
        <w:t>牛皮癣</w:t>
      </w:r>
      <w:r>
        <w:rPr>
          <w:sz w:val="21"/>
        </w:rPr>
        <w:t>”</w:t>
      </w:r>
      <w:r>
        <w:rPr>
          <w:sz w:val="21"/>
        </w:rPr>
        <w:t>标准：</w:t>
      </w:r>
    </w:p>
    <w:p>
      <w:pPr>
        <w:pStyle w:val="null3"/>
        <w:ind w:firstLine="420"/>
        <w:jc w:val="both"/>
      </w:pPr>
      <w:r>
        <w:rPr>
          <w:sz w:val="21"/>
        </w:rPr>
        <w:t>（</w:t>
      </w:r>
      <w:r>
        <w:rPr>
          <w:sz w:val="21"/>
        </w:rPr>
        <w:t>1</w:t>
      </w:r>
      <w:r>
        <w:rPr>
          <w:sz w:val="21"/>
        </w:rPr>
        <w:t>）必须清除彻底、无残留。有色张贴物的颜料不能残留在或渗入附着物表面，有胶张贴物不能有残留胶，原有胶体残留痕迹要清理干净；</w:t>
      </w:r>
    </w:p>
    <w:p>
      <w:pPr>
        <w:pStyle w:val="null3"/>
        <w:ind w:firstLine="420"/>
        <w:jc w:val="both"/>
      </w:pPr>
      <w:r>
        <w:rPr>
          <w:sz w:val="21"/>
        </w:rPr>
        <w:t>（</w:t>
      </w:r>
      <w:r>
        <w:rPr>
          <w:sz w:val="21"/>
        </w:rPr>
        <w:t>2</w:t>
      </w:r>
      <w:r>
        <w:rPr>
          <w:sz w:val="21"/>
        </w:rPr>
        <w:t>）基底无损伤，包括明伤、掉漆、明显划痕等；</w:t>
      </w:r>
    </w:p>
    <w:p>
      <w:pPr>
        <w:pStyle w:val="null3"/>
        <w:ind w:firstLine="420"/>
        <w:jc w:val="both"/>
      </w:pPr>
      <w:r>
        <w:rPr>
          <w:sz w:val="21"/>
        </w:rPr>
        <w:t>（</w:t>
      </w:r>
      <w:r>
        <w:rPr>
          <w:sz w:val="21"/>
        </w:rPr>
        <w:t>3</w:t>
      </w:r>
      <w:r>
        <w:rPr>
          <w:sz w:val="21"/>
        </w:rPr>
        <w:t>）无遗漏，在人行道上和机动车道上均看不到张贴物。</w:t>
      </w:r>
    </w:p>
    <w:p>
      <w:pPr>
        <w:pStyle w:val="null3"/>
        <w:ind w:firstLine="420"/>
        <w:jc w:val="both"/>
      </w:pPr>
      <w:r>
        <w:rPr>
          <w:sz w:val="21"/>
        </w:rPr>
        <w:t>4.2</w:t>
      </w:r>
      <w:r>
        <w:rPr>
          <w:sz w:val="21"/>
        </w:rPr>
        <w:t>清理乱涂写（刻画）类</w:t>
      </w:r>
      <w:r>
        <w:rPr>
          <w:sz w:val="21"/>
        </w:rPr>
        <w:t>“</w:t>
      </w:r>
      <w:r>
        <w:rPr>
          <w:sz w:val="21"/>
        </w:rPr>
        <w:t>牛皮癣</w:t>
      </w:r>
      <w:r>
        <w:rPr>
          <w:sz w:val="21"/>
        </w:rPr>
        <w:t>”</w:t>
      </w:r>
      <w:r>
        <w:rPr>
          <w:sz w:val="21"/>
        </w:rPr>
        <w:t>标准：</w:t>
      </w:r>
    </w:p>
    <w:p>
      <w:pPr>
        <w:pStyle w:val="null3"/>
        <w:ind w:firstLine="420"/>
        <w:jc w:val="both"/>
      </w:pPr>
      <w:r>
        <w:rPr>
          <w:sz w:val="21"/>
        </w:rPr>
        <w:t>（</w:t>
      </w:r>
      <w:r>
        <w:rPr>
          <w:sz w:val="21"/>
        </w:rPr>
        <w:t>1</w:t>
      </w:r>
      <w:r>
        <w:rPr>
          <w:sz w:val="21"/>
        </w:rPr>
        <w:t>）基底恢复原貌，无残留物或者残留痕迹；</w:t>
      </w:r>
    </w:p>
    <w:p>
      <w:pPr>
        <w:pStyle w:val="null3"/>
        <w:ind w:firstLine="420"/>
        <w:jc w:val="both"/>
      </w:pPr>
      <w:r>
        <w:rPr>
          <w:sz w:val="21"/>
        </w:rPr>
        <w:t>（</w:t>
      </w:r>
      <w:r>
        <w:rPr>
          <w:sz w:val="21"/>
        </w:rPr>
        <w:t>2</w:t>
      </w:r>
      <w:r>
        <w:rPr>
          <w:sz w:val="21"/>
        </w:rPr>
        <w:t>）沟缝干净，无残留物或残留痕迹；</w:t>
      </w:r>
    </w:p>
    <w:p>
      <w:pPr>
        <w:pStyle w:val="null3"/>
        <w:ind w:firstLine="420"/>
        <w:jc w:val="both"/>
      </w:pPr>
      <w:r>
        <w:rPr>
          <w:sz w:val="21"/>
        </w:rPr>
        <w:t>（</w:t>
      </w:r>
      <w:r>
        <w:rPr>
          <w:sz w:val="21"/>
        </w:rPr>
        <w:t>3</w:t>
      </w:r>
      <w:r>
        <w:rPr>
          <w:sz w:val="21"/>
        </w:rPr>
        <w:t>）基底无损伤，漆面、有机玻璃面、喷绘布面等基底无划痕、无掉漆、无变色、不失原有光泽；</w:t>
      </w:r>
    </w:p>
    <w:p>
      <w:pPr>
        <w:pStyle w:val="null3"/>
        <w:ind w:firstLine="420"/>
        <w:jc w:val="both"/>
      </w:pPr>
      <w:r>
        <w:rPr>
          <w:sz w:val="21"/>
        </w:rPr>
        <w:t>（</w:t>
      </w:r>
      <w:r>
        <w:rPr>
          <w:sz w:val="21"/>
        </w:rPr>
        <w:t>4</w:t>
      </w:r>
      <w:r>
        <w:rPr>
          <w:sz w:val="21"/>
        </w:rPr>
        <w:t>）块状瓷面、大理石面与原材质一致；</w:t>
      </w:r>
    </w:p>
    <w:p>
      <w:pPr>
        <w:pStyle w:val="null3"/>
        <w:ind w:firstLine="420"/>
        <w:jc w:val="both"/>
      </w:pPr>
      <w:r>
        <w:rPr>
          <w:sz w:val="21"/>
        </w:rPr>
        <w:t>（</w:t>
      </w:r>
      <w:r>
        <w:rPr>
          <w:sz w:val="21"/>
        </w:rPr>
        <w:t>5</w:t>
      </w:r>
      <w:r>
        <w:rPr>
          <w:sz w:val="21"/>
        </w:rPr>
        <w:t>）无遗漏，在人行道上和机动车道上均看不到乱涂写（刻画）物。</w:t>
      </w:r>
    </w:p>
    <w:p>
      <w:pPr>
        <w:pStyle w:val="null3"/>
        <w:ind w:firstLine="420"/>
        <w:jc w:val="both"/>
      </w:pPr>
      <w:r>
        <w:rPr>
          <w:sz w:val="21"/>
        </w:rPr>
        <w:t>4.3</w:t>
      </w:r>
      <w:r>
        <w:rPr>
          <w:sz w:val="21"/>
        </w:rPr>
        <w:t>清理乱张挂类</w:t>
      </w:r>
      <w:r>
        <w:rPr>
          <w:sz w:val="21"/>
        </w:rPr>
        <w:t>“</w:t>
      </w:r>
      <w:r>
        <w:rPr>
          <w:sz w:val="21"/>
        </w:rPr>
        <w:t>牛皮癣</w:t>
      </w:r>
      <w:r>
        <w:rPr>
          <w:sz w:val="21"/>
        </w:rPr>
        <w:t>”</w:t>
      </w:r>
      <w:r>
        <w:rPr>
          <w:sz w:val="21"/>
        </w:rPr>
        <w:t>标准：</w:t>
      </w:r>
    </w:p>
    <w:p>
      <w:pPr>
        <w:pStyle w:val="null3"/>
        <w:ind w:firstLine="420"/>
        <w:jc w:val="both"/>
      </w:pPr>
      <w:r>
        <w:rPr>
          <w:sz w:val="21"/>
        </w:rPr>
        <w:t>（</w:t>
      </w:r>
      <w:r>
        <w:rPr>
          <w:sz w:val="21"/>
        </w:rPr>
        <w:t>1</w:t>
      </w:r>
      <w:r>
        <w:rPr>
          <w:sz w:val="21"/>
        </w:rPr>
        <w:t>）无残留物或者残留痕迹；</w:t>
      </w:r>
    </w:p>
    <w:p>
      <w:pPr>
        <w:pStyle w:val="null3"/>
        <w:ind w:firstLine="420"/>
        <w:jc w:val="both"/>
      </w:pPr>
      <w:r>
        <w:rPr>
          <w:sz w:val="21"/>
        </w:rPr>
        <w:t>（</w:t>
      </w:r>
      <w:r>
        <w:rPr>
          <w:sz w:val="21"/>
        </w:rPr>
        <w:t>2</w:t>
      </w:r>
      <w:r>
        <w:rPr>
          <w:sz w:val="21"/>
        </w:rPr>
        <w:t>）基底或原附着物无损伤；</w:t>
      </w:r>
    </w:p>
    <w:p>
      <w:pPr>
        <w:pStyle w:val="null3"/>
        <w:ind w:firstLine="420"/>
        <w:jc w:val="both"/>
      </w:pPr>
      <w:r>
        <w:rPr>
          <w:sz w:val="21"/>
        </w:rPr>
        <w:t>（</w:t>
      </w:r>
      <w:r>
        <w:rPr>
          <w:sz w:val="21"/>
        </w:rPr>
        <w:t>3</w:t>
      </w:r>
      <w:r>
        <w:rPr>
          <w:sz w:val="21"/>
        </w:rPr>
        <w:t>）无遗漏，在人行道上和机动车道上均看不见残旧破烂的张挂物；高空电线、墙面上的牛皮癣也要清理干净。</w:t>
      </w:r>
    </w:p>
    <w:p>
      <w:pPr>
        <w:pStyle w:val="null3"/>
        <w:ind w:firstLine="420"/>
        <w:jc w:val="both"/>
      </w:pPr>
      <w:r>
        <w:rPr>
          <w:sz w:val="21"/>
        </w:rPr>
        <w:t>4.4</w:t>
      </w:r>
      <w:r>
        <w:rPr>
          <w:sz w:val="21"/>
        </w:rPr>
        <w:t>涂刷覆盖效果标准：</w:t>
      </w:r>
    </w:p>
    <w:p>
      <w:pPr>
        <w:pStyle w:val="null3"/>
        <w:ind w:firstLine="420"/>
        <w:jc w:val="both"/>
      </w:pPr>
      <w:r>
        <w:rPr>
          <w:sz w:val="21"/>
        </w:rPr>
        <w:t>（</w:t>
      </w:r>
      <w:r>
        <w:rPr>
          <w:sz w:val="21"/>
        </w:rPr>
        <w:t>1</w:t>
      </w:r>
      <w:r>
        <w:rPr>
          <w:sz w:val="21"/>
        </w:rPr>
        <w:t>）涂刷用料与被涂刷物基底材质相同或接近；</w:t>
      </w:r>
    </w:p>
    <w:p>
      <w:pPr>
        <w:pStyle w:val="null3"/>
        <w:ind w:firstLine="420"/>
        <w:jc w:val="both"/>
      </w:pPr>
      <w:r>
        <w:rPr>
          <w:sz w:val="21"/>
        </w:rPr>
        <w:t>（</w:t>
      </w:r>
      <w:r>
        <w:rPr>
          <w:sz w:val="21"/>
        </w:rPr>
        <w:t>2</w:t>
      </w:r>
      <w:r>
        <w:rPr>
          <w:sz w:val="21"/>
        </w:rPr>
        <w:t>）色泽相同或接近，色彩与原底色吻合；</w:t>
      </w:r>
    </w:p>
    <w:p>
      <w:pPr>
        <w:pStyle w:val="null3"/>
        <w:ind w:firstLine="420"/>
        <w:jc w:val="both"/>
      </w:pPr>
      <w:r>
        <w:rPr>
          <w:sz w:val="21"/>
        </w:rPr>
        <w:t>（</w:t>
      </w:r>
      <w:r>
        <w:rPr>
          <w:sz w:val="21"/>
        </w:rPr>
        <w:t>3</w:t>
      </w:r>
      <w:r>
        <w:rPr>
          <w:sz w:val="21"/>
        </w:rPr>
        <w:t>）刷痕自然，无漏刷、无流淌，地面干净、界线齐平。</w:t>
      </w:r>
    </w:p>
    <w:p>
      <w:pPr>
        <w:pStyle w:val="null3"/>
        <w:ind w:firstLine="420"/>
        <w:jc w:val="both"/>
      </w:pPr>
      <w:r>
        <w:rPr>
          <w:sz w:val="21"/>
        </w:rPr>
        <w:t>4.5</w:t>
      </w:r>
      <w:r>
        <w:rPr>
          <w:sz w:val="21"/>
        </w:rPr>
        <w:t>清洗剂使用标准：</w:t>
      </w:r>
    </w:p>
    <w:p>
      <w:pPr>
        <w:pStyle w:val="null3"/>
        <w:ind w:firstLine="420"/>
        <w:jc w:val="both"/>
      </w:pPr>
      <w:r>
        <w:rPr>
          <w:sz w:val="21"/>
        </w:rPr>
        <w:t>（</w:t>
      </w:r>
      <w:r>
        <w:rPr>
          <w:sz w:val="21"/>
        </w:rPr>
        <w:t>1</w:t>
      </w:r>
      <w:r>
        <w:rPr>
          <w:sz w:val="21"/>
        </w:rPr>
        <w:t>）符合国家环保部颁布的《环境标志产品技术要求水性涂料（</w:t>
      </w:r>
      <w:r>
        <w:rPr>
          <w:sz w:val="21"/>
        </w:rPr>
        <w:t>HJ2537-2014</w:t>
      </w:r>
      <w:r>
        <w:rPr>
          <w:sz w:val="21"/>
        </w:rPr>
        <w:t>）》外墙涂料执行标准；</w:t>
      </w:r>
    </w:p>
    <w:p>
      <w:pPr>
        <w:pStyle w:val="null3"/>
        <w:ind w:firstLine="420"/>
        <w:jc w:val="both"/>
      </w:pPr>
      <w:r>
        <w:rPr>
          <w:sz w:val="21"/>
        </w:rPr>
        <w:t>（</w:t>
      </w:r>
      <w:r>
        <w:rPr>
          <w:sz w:val="21"/>
        </w:rPr>
        <w:t>2</w:t>
      </w:r>
      <w:r>
        <w:rPr>
          <w:sz w:val="21"/>
        </w:rPr>
        <w:t>）对人畜不造成损害，对</w:t>
      </w:r>
      <w:r>
        <w:rPr>
          <w:sz w:val="21"/>
        </w:rPr>
        <w:t>“</w:t>
      </w:r>
      <w:r>
        <w:rPr>
          <w:sz w:val="21"/>
        </w:rPr>
        <w:t>牛皮癣</w:t>
      </w:r>
      <w:r>
        <w:rPr>
          <w:sz w:val="21"/>
        </w:rPr>
        <w:t>”</w:t>
      </w:r>
      <w:r>
        <w:rPr>
          <w:sz w:val="21"/>
        </w:rPr>
        <w:t>附着物不构成物理或化学破坏。</w:t>
      </w:r>
    </w:p>
    <w:p>
      <w:pPr>
        <w:pStyle w:val="null3"/>
        <w:ind w:firstLine="420"/>
        <w:jc w:val="both"/>
      </w:pPr>
      <w:r>
        <w:rPr>
          <w:sz w:val="21"/>
          <w:b/>
        </w:rPr>
        <w:t>5.</w:t>
      </w:r>
      <w:r>
        <w:rPr>
          <w:sz w:val="21"/>
          <w:b/>
        </w:rPr>
        <w:t>智慧化管理要求</w:t>
      </w:r>
    </w:p>
    <w:p>
      <w:pPr>
        <w:pStyle w:val="null3"/>
        <w:ind w:firstLine="420"/>
        <w:jc w:val="both"/>
      </w:pPr>
      <w:r>
        <w:rPr>
          <w:sz w:val="21"/>
        </w:rPr>
        <w:t>本项目环卫服务部分要求丙方使用东莞市环卫作业智能化管理系统平台，通过计算机应用软件、无线网络、定位等多种信息化手段，将环卫管理的指挥、作业、监管等要素统一融合在智能化管理系统这个平台上，实现管理过程精细化，监控治理实时化，事件处理规范化，以及完善的考核制度。其中，乙方提供平台及使用权限，并协调平台建设运营单位将人员、车辆定位设备信息接入平台。丙方需采购项目所属人员、车辆所需的智能化管理硬件设施，并将设备信息接入智能化管理平台，实现人员、车辆可视化管理。乙方、丙方均可通过智能化管理系统实时查看人员情况、车辆运行情况等，及时发现和处理突发情况，乙方可按照东莞市环卫作业智能化管理系统平台人员、设备在线情况以及车辆设备作业里程数等数据作为当月考核依据。</w:t>
      </w:r>
    </w:p>
    <w:p>
      <w:pPr>
        <w:pStyle w:val="null3"/>
        <w:ind w:firstLine="420"/>
        <w:jc w:val="both"/>
      </w:pPr>
      <w:r>
        <w:rPr>
          <w:sz w:val="21"/>
          <w:b/>
        </w:rPr>
        <w:t>6.</w:t>
      </w:r>
      <w:r>
        <w:rPr>
          <w:sz w:val="21"/>
          <w:b/>
        </w:rPr>
        <w:t>服务许可证要求</w:t>
      </w:r>
    </w:p>
    <w:p>
      <w:pPr>
        <w:pStyle w:val="null3"/>
        <w:spacing w:before="30" w:after="30"/>
        <w:ind w:firstLine="460"/>
        <w:jc w:val="both"/>
      </w:pPr>
      <w:r>
        <w:rPr>
          <w:sz w:val="21"/>
        </w:rPr>
        <w:t>丙方需在签订合同后一个月内申请业务行政主管部门颁发的《城市生活垃圾经营性清扫、收集、运输服务许可证》</w:t>
      </w:r>
      <w:r>
        <w:rPr>
          <w:sz w:val="21"/>
        </w:rPr>
        <w:t>。</w:t>
      </w:r>
    </w:p>
    <w:p>
      <w:pPr>
        <w:pStyle w:val="null3"/>
        <w:jc w:val="both"/>
      </w:pPr>
      <w:r>
        <w:rPr>
          <w:sz w:val="21"/>
          <w:b/>
        </w:rPr>
        <w:t>（二）</w:t>
      </w:r>
      <w:r>
        <w:rPr>
          <w:sz w:val="21"/>
          <w:b/>
        </w:rPr>
        <w:t>.</w:t>
      </w:r>
      <w:r>
        <w:rPr>
          <w:sz w:val="21"/>
          <w:b/>
        </w:rPr>
        <w:t>绿化管养要求</w:t>
      </w:r>
    </w:p>
    <w:p>
      <w:pPr>
        <w:pStyle w:val="null3"/>
        <w:ind w:firstLine="420"/>
        <w:jc w:val="both"/>
      </w:pPr>
      <w:r>
        <w:rPr>
          <w:sz w:val="21"/>
        </w:rPr>
        <w:t>绿化养护质量标准按东莞市绿化养护二级标准及有关文件进行管理。主要为：</w:t>
      </w:r>
    </w:p>
    <w:p>
      <w:pPr>
        <w:pStyle w:val="null3"/>
        <w:ind w:firstLine="422"/>
        <w:jc w:val="both"/>
      </w:pPr>
      <w:r>
        <w:rPr>
          <w:sz w:val="21"/>
          <w:b/>
        </w:rPr>
        <w:t>1.</w:t>
      </w:r>
      <w:r>
        <w:rPr>
          <w:sz w:val="21"/>
          <w:b/>
        </w:rPr>
        <w:t>质量要求</w:t>
      </w:r>
    </w:p>
    <w:p>
      <w:pPr>
        <w:pStyle w:val="null3"/>
        <w:ind w:firstLine="420"/>
        <w:jc w:val="both"/>
      </w:pPr>
      <w:r>
        <w:rPr>
          <w:sz w:val="21"/>
        </w:rPr>
        <w:t>丙方要按照甲方要求制订完善的区域网格化管理方案，每个区域落实小组长专人专岗管理及巡检制度，并配备工种齐全和相对稳定的养护队伍，绿化养护技术措施完善，管理到位、得当，绿地总体景观较好。</w:t>
      </w:r>
    </w:p>
    <w:p>
      <w:pPr>
        <w:pStyle w:val="null3"/>
        <w:ind w:firstLine="422"/>
        <w:jc w:val="both"/>
      </w:pPr>
      <w:r>
        <w:rPr>
          <w:sz w:val="21"/>
          <w:b/>
        </w:rPr>
        <w:t>2.</w:t>
      </w:r>
      <w:r>
        <w:rPr>
          <w:sz w:val="21"/>
          <w:b/>
        </w:rPr>
        <w:t>园林植物</w:t>
      </w:r>
    </w:p>
    <w:p>
      <w:pPr>
        <w:pStyle w:val="null3"/>
        <w:ind w:firstLine="420"/>
        <w:jc w:val="both"/>
      </w:pPr>
      <w:r>
        <w:rPr>
          <w:sz w:val="21"/>
        </w:rPr>
        <w:t>2.1</w:t>
      </w:r>
      <w:r>
        <w:rPr>
          <w:sz w:val="21"/>
        </w:rPr>
        <w:t>乔木养护管理到位，树冠完整，无病虫害。重点区域及甲方要求的区域</w:t>
      </w:r>
      <w:r>
        <w:rPr>
          <w:sz w:val="21"/>
        </w:rPr>
        <w:t>自然形乔木每年修剪不少于</w:t>
      </w:r>
      <w:r>
        <w:rPr>
          <w:sz w:val="21"/>
        </w:rPr>
        <w:t>2</w:t>
      </w:r>
      <w:r>
        <w:rPr>
          <w:sz w:val="21"/>
        </w:rPr>
        <w:t>次，其他区域按实际情况修剪，需保持乔木的造型及功能。</w:t>
      </w:r>
      <w:r>
        <w:rPr>
          <w:sz w:val="21"/>
        </w:rPr>
        <w:t>背景林（桉树、马占相思）主要修剪下垂枝、病枯枝，树杆笔直，无倾斜。</w:t>
      </w:r>
    </w:p>
    <w:p>
      <w:pPr>
        <w:pStyle w:val="null3"/>
        <w:ind w:firstLine="420"/>
        <w:jc w:val="both"/>
      </w:pPr>
      <w:r>
        <w:rPr>
          <w:sz w:val="21"/>
        </w:rPr>
        <w:t>2.2</w:t>
      </w:r>
      <w:r>
        <w:rPr>
          <w:sz w:val="21"/>
        </w:rPr>
        <w:t>绿篱、花灌木养护管理到位，株型完整，开花正常，无病虫害。</w:t>
      </w:r>
      <w:r>
        <w:rPr>
          <w:sz w:val="21"/>
        </w:rPr>
        <w:t>造型灌木每年不少于</w:t>
      </w:r>
      <w:r>
        <w:rPr>
          <w:sz w:val="21"/>
        </w:rPr>
        <w:t>12</w:t>
      </w:r>
      <w:r>
        <w:rPr>
          <w:sz w:val="21"/>
        </w:rPr>
        <w:t>次。</w:t>
      </w:r>
    </w:p>
    <w:p>
      <w:pPr>
        <w:pStyle w:val="null3"/>
        <w:ind w:firstLine="420"/>
        <w:jc w:val="both"/>
      </w:pPr>
      <w:r>
        <w:rPr>
          <w:sz w:val="21"/>
        </w:rPr>
        <w:t>2.3</w:t>
      </w:r>
      <w:r>
        <w:rPr>
          <w:sz w:val="21"/>
        </w:rPr>
        <w:t>草坪及地被植物养护管理到位，修剪合理，无病虫害，杂草及时清理，对黄土裸露的区域按实际情况进行及时处理。</w:t>
      </w:r>
    </w:p>
    <w:p>
      <w:pPr>
        <w:pStyle w:val="null3"/>
        <w:ind w:firstLine="420"/>
        <w:jc w:val="both"/>
      </w:pPr>
      <w:r>
        <w:rPr>
          <w:sz w:val="21"/>
        </w:rPr>
        <w:t>2.4</w:t>
      </w:r>
      <w:r>
        <w:rPr>
          <w:sz w:val="21"/>
        </w:rPr>
        <w:t>巡查发现死苗，立即组织进行清理，丙方须在</w:t>
      </w:r>
      <w:r>
        <w:rPr>
          <w:sz w:val="21"/>
        </w:rPr>
        <w:t>3</w:t>
      </w:r>
      <w:r>
        <w:rPr>
          <w:sz w:val="21"/>
        </w:rPr>
        <w:t>天内完成更换（征得甲方同意后方可延长更换时间）。苗木补植面积超过</w:t>
      </w:r>
      <w:r>
        <w:rPr>
          <w:sz w:val="21"/>
        </w:rPr>
        <w:t>200</w:t>
      </w:r>
      <w:r>
        <w:rPr>
          <w:sz w:val="21"/>
        </w:rPr>
        <w:t>平方米的，补植方案需经甲方审核同意后方可实施。</w:t>
      </w:r>
    </w:p>
    <w:p>
      <w:pPr>
        <w:pStyle w:val="null3"/>
        <w:ind w:firstLine="420"/>
        <w:jc w:val="both"/>
      </w:pPr>
      <w:r>
        <w:rPr>
          <w:sz w:val="21"/>
        </w:rPr>
        <w:t>2.5</w:t>
      </w:r>
      <w:r>
        <w:rPr>
          <w:sz w:val="21"/>
        </w:rPr>
        <w:t>做好病虫害防治工作，根据病虫害的种类选用合适的药剂进行治理；喷药后一小时内如出现下雨情况，需及时补喷；药剂使用应及时、适量，要达到治理效果，化学农药的使用应符合相关行业规定的要求，</w:t>
      </w:r>
      <w:r>
        <w:rPr>
          <w:sz w:val="21"/>
        </w:rPr>
        <w:t>同时注意防治红火蚁和鼠害。</w:t>
      </w:r>
    </w:p>
    <w:p>
      <w:pPr>
        <w:pStyle w:val="null3"/>
        <w:ind w:firstLine="422"/>
        <w:jc w:val="both"/>
      </w:pPr>
      <w:r>
        <w:rPr>
          <w:sz w:val="21"/>
          <w:b/>
        </w:rPr>
        <w:t>3.</w:t>
      </w:r>
      <w:r>
        <w:rPr>
          <w:sz w:val="21"/>
          <w:b/>
        </w:rPr>
        <w:t>绿地环境整洁</w:t>
      </w:r>
    </w:p>
    <w:p>
      <w:pPr>
        <w:pStyle w:val="null3"/>
        <w:ind w:firstLine="420"/>
        <w:jc w:val="both"/>
      </w:pPr>
      <w:r>
        <w:rPr>
          <w:sz w:val="21"/>
        </w:rPr>
        <w:t>保持绿地完整，乔木树杆无乱张贴、涂鸦、乱挂乱拉、无钉拴刻画等现象，按照甲方要求，清理绿地边线以外</w:t>
      </w:r>
      <w:r>
        <w:rPr>
          <w:sz w:val="21"/>
        </w:rPr>
        <w:t>2</w:t>
      </w:r>
      <w:r>
        <w:rPr>
          <w:sz w:val="21"/>
        </w:rPr>
        <w:t>米内无主荒地的除杂草工作。</w:t>
      </w:r>
      <w:r>
        <w:rPr>
          <w:sz w:val="21"/>
        </w:rPr>
        <w:t>绿化养护产生的垃圾应实行袋装且及时清运，严禁裸露堆放在路面，做到垃圾不过夜，上午收集的垃圾需在</w:t>
      </w:r>
      <w:r>
        <w:rPr>
          <w:sz w:val="21"/>
        </w:rPr>
        <w:t>12</w:t>
      </w:r>
      <w:r>
        <w:rPr>
          <w:sz w:val="21"/>
        </w:rPr>
        <w:t>点前清运完毕，下午需在</w:t>
      </w:r>
      <w:r>
        <w:rPr>
          <w:sz w:val="21"/>
        </w:rPr>
        <w:t>19</w:t>
      </w:r>
      <w:r>
        <w:rPr>
          <w:sz w:val="21"/>
        </w:rPr>
        <w:t>点前清运完毕</w:t>
      </w:r>
      <w:r>
        <w:rPr>
          <w:sz w:val="21"/>
        </w:rPr>
        <w:t>,19</w:t>
      </w:r>
      <w:r>
        <w:rPr>
          <w:sz w:val="21"/>
        </w:rPr>
        <w:t>点后产生的垃圾需在</w:t>
      </w:r>
      <w:r>
        <w:rPr>
          <w:sz w:val="21"/>
        </w:rPr>
        <w:t>23</w:t>
      </w:r>
      <w:r>
        <w:rPr>
          <w:sz w:val="21"/>
        </w:rPr>
        <w:t>点前收集及清运完毕。若绿化垃圾车停靠在道路上进行绿化垃圾装载时，押尾车必须在后押尾，保证作业安全。</w:t>
      </w:r>
    </w:p>
    <w:p>
      <w:pPr>
        <w:pStyle w:val="null3"/>
        <w:ind w:firstLine="422"/>
        <w:jc w:val="both"/>
      </w:pPr>
      <w:r>
        <w:rPr>
          <w:sz w:val="21"/>
          <w:b/>
        </w:rPr>
        <w:t>4.</w:t>
      </w:r>
      <w:r>
        <w:rPr>
          <w:sz w:val="21"/>
          <w:b/>
        </w:rPr>
        <w:t>施肥</w:t>
      </w:r>
    </w:p>
    <w:p>
      <w:pPr>
        <w:pStyle w:val="null3"/>
        <w:ind w:firstLine="420"/>
        <w:jc w:val="both"/>
      </w:pPr>
      <w:r>
        <w:rPr>
          <w:sz w:val="21"/>
        </w:rPr>
        <w:t>一年内进行不少于</w:t>
      </w:r>
      <w:r>
        <w:rPr>
          <w:sz w:val="21"/>
        </w:rPr>
        <w:t>2</w:t>
      </w:r>
      <w:r>
        <w:rPr>
          <w:sz w:val="21"/>
        </w:rPr>
        <w:t>次施肥工作（按照现场实际安排），以</w:t>
      </w:r>
      <w:r>
        <w:rPr>
          <w:sz w:val="21"/>
        </w:rPr>
        <w:t>达到生长效果</w:t>
      </w:r>
      <w:r>
        <w:rPr>
          <w:sz w:val="21"/>
        </w:rPr>
        <w:t>。丙方施肥前应通知甲方到场监督，该次施肥的购肥发票应交给甲方备案，购肥发票反映的肥料用量作为评定丙方有否按约定履行施肥义务的依据，如丙方拒交相关购肥发票的，甲方有权拒付当期养护费用。</w:t>
      </w:r>
    </w:p>
    <w:p>
      <w:pPr>
        <w:pStyle w:val="null3"/>
        <w:ind w:firstLine="422"/>
        <w:jc w:val="both"/>
      </w:pPr>
      <w:r>
        <w:rPr>
          <w:sz w:val="21"/>
          <w:b/>
        </w:rPr>
        <w:t>5.</w:t>
      </w:r>
      <w:r>
        <w:rPr>
          <w:sz w:val="21"/>
          <w:b/>
        </w:rPr>
        <w:t>淋水</w:t>
      </w:r>
    </w:p>
    <w:p>
      <w:pPr>
        <w:pStyle w:val="null3"/>
        <w:ind w:firstLine="420"/>
        <w:jc w:val="both"/>
      </w:pPr>
      <w:r>
        <w:rPr>
          <w:sz w:val="21"/>
        </w:rPr>
        <w:t>（</w:t>
      </w:r>
      <w:r>
        <w:rPr>
          <w:sz w:val="21"/>
        </w:rPr>
        <w:t>1</w:t>
      </w:r>
      <w:r>
        <w:rPr>
          <w:sz w:val="21"/>
        </w:rPr>
        <w:t>）淋水应及时、适量，最好保持土壤潮湿，施肥后和补植需加强淋水（新补植乔木，淋好定根水后，</w:t>
      </w:r>
      <w:r>
        <w:rPr>
          <w:sz w:val="21"/>
        </w:rPr>
        <w:t>1</w:t>
      </w:r>
      <w:r>
        <w:rPr>
          <w:sz w:val="21"/>
        </w:rPr>
        <w:t>周内每天淋水</w:t>
      </w:r>
      <w:r>
        <w:rPr>
          <w:sz w:val="21"/>
        </w:rPr>
        <w:t>1</w:t>
      </w:r>
      <w:r>
        <w:rPr>
          <w:sz w:val="21"/>
        </w:rPr>
        <w:t>次；单丛灌木、绿篱一般</w:t>
      </w:r>
      <w:r>
        <w:rPr>
          <w:sz w:val="21"/>
        </w:rPr>
        <w:t>2—3</w:t>
      </w:r>
      <w:r>
        <w:rPr>
          <w:sz w:val="21"/>
        </w:rPr>
        <w:t>天淋水</w:t>
      </w:r>
      <w:r>
        <w:rPr>
          <w:sz w:val="21"/>
        </w:rPr>
        <w:t>1</w:t>
      </w:r>
      <w:r>
        <w:rPr>
          <w:sz w:val="21"/>
        </w:rPr>
        <w:t>次，补植后一周内每天淋水</w:t>
      </w:r>
      <w:r>
        <w:rPr>
          <w:sz w:val="21"/>
        </w:rPr>
        <w:t>1</w:t>
      </w:r>
      <w:r>
        <w:rPr>
          <w:sz w:val="21"/>
        </w:rPr>
        <w:t>次；草地、地被一般每天淋水</w:t>
      </w:r>
      <w:r>
        <w:rPr>
          <w:sz w:val="21"/>
        </w:rPr>
        <w:t>1</w:t>
      </w:r>
      <w:r>
        <w:rPr>
          <w:sz w:val="21"/>
        </w:rPr>
        <w:t>次）；</w:t>
      </w:r>
    </w:p>
    <w:p>
      <w:pPr>
        <w:pStyle w:val="null3"/>
        <w:ind w:firstLine="420"/>
        <w:jc w:val="both"/>
      </w:pPr>
      <w:r>
        <w:rPr>
          <w:sz w:val="21"/>
        </w:rPr>
        <w:t>（</w:t>
      </w:r>
      <w:r>
        <w:rPr>
          <w:sz w:val="21"/>
        </w:rPr>
        <w:t>2</w:t>
      </w:r>
      <w:r>
        <w:rPr>
          <w:sz w:val="21"/>
        </w:rPr>
        <w:t>）淋水的时间应在甲方规定的时间内进行，使用洒水车淋水时，不能在交通繁忙时段（交通繁忙时段指</w:t>
      </w:r>
      <w:r>
        <w:rPr>
          <w:sz w:val="21"/>
        </w:rPr>
        <w:t>7</w:t>
      </w:r>
      <w:r>
        <w:rPr>
          <w:sz w:val="21"/>
        </w:rPr>
        <w:t>时至</w:t>
      </w:r>
      <w:r>
        <w:rPr>
          <w:sz w:val="21"/>
        </w:rPr>
        <w:t>9</w:t>
      </w:r>
      <w:r>
        <w:rPr>
          <w:sz w:val="21"/>
        </w:rPr>
        <w:t>时，</w:t>
      </w:r>
      <w:r>
        <w:rPr>
          <w:sz w:val="21"/>
        </w:rPr>
        <w:t>17</w:t>
      </w:r>
      <w:r>
        <w:rPr>
          <w:sz w:val="21"/>
        </w:rPr>
        <w:t>时至</w:t>
      </w:r>
      <w:r>
        <w:rPr>
          <w:sz w:val="21"/>
        </w:rPr>
        <w:t>19</w:t>
      </w:r>
      <w:r>
        <w:rPr>
          <w:sz w:val="21"/>
        </w:rPr>
        <w:t>时）进行；在雨季中应根据天气情况适当调节淋水工作，但桥底下绿化必须确保每日淋水；</w:t>
      </w:r>
    </w:p>
    <w:p>
      <w:pPr>
        <w:pStyle w:val="null3"/>
        <w:ind w:firstLine="420"/>
        <w:jc w:val="both"/>
      </w:pPr>
      <w:r>
        <w:rPr>
          <w:sz w:val="21"/>
        </w:rPr>
        <w:t>（</w:t>
      </w:r>
      <w:r>
        <w:rPr>
          <w:sz w:val="21"/>
        </w:rPr>
        <w:t>3</w:t>
      </w:r>
      <w:r>
        <w:rPr>
          <w:sz w:val="21"/>
        </w:rPr>
        <w:t>）特殊情况下，如在干旱季节期间或在甲方的要求下，丙方须无条件服从配合，以增加洒水车数量或增加洒水频次、延长洒水时间等方式，对项目内的绿化进行包括但不限于除尘、淋水等相关工作；</w:t>
      </w:r>
    </w:p>
    <w:p>
      <w:pPr>
        <w:pStyle w:val="null3"/>
        <w:ind w:firstLine="422"/>
        <w:jc w:val="both"/>
      </w:pPr>
      <w:r>
        <w:rPr>
          <w:sz w:val="21"/>
          <w:b/>
        </w:rPr>
        <w:t>6.</w:t>
      </w:r>
      <w:r>
        <w:rPr>
          <w:sz w:val="21"/>
          <w:b/>
        </w:rPr>
        <w:t>绿化任务安排</w:t>
      </w:r>
    </w:p>
    <w:p>
      <w:pPr>
        <w:pStyle w:val="null3"/>
        <w:ind w:firstLine="420"/>
        <w:jc w:val="both"/>
      </w:pPr>
      <w:r>
        <w:rPr>
          <w:sz w:val="21"/>
        </w:rPr>
        <w:t>突击性的任务、重大活动、节假日期间及上级布置的重要任务时，丙方应服从甲方安排，能按时、按标准、按要求完成分配的任务，认真做好绿化养护相关工作，保持绿地干净整洁，景观效果达到最佳状态。</w:t>
      </w:r>
    </w:p>
    <w:p>
      <w:pPr>
        <w:pStyle w:val="null3"/>
        <w:ind w:firstLine="420"/>
        <w:jc w:val="left"/>
      </w:pPr>
      <w:r>
        <w:rPr>
          <w:sz w:val="21"/>
          <w:b/>
        </w:rPr>
        <w:t>九、人员配置要求</w:t>
      </w:r>
    </w:p>
    <w:p>
      <w:pPr>
        <w:pStyle w:val="null3"/>
        <w:ind w:firstLine="420"/>
        <w:jc w:val="left"/>
      </w:pPr>
      <w:r>
        <w:rPr>
          <w:sz w:val="21"/>
          <w:b/>
        </w:rPr>
        <w:t>（一）</w:t>
      </w:r>
      <w:r>
        <w:rPr>
          <w:sz w:val="21"/>
          <w:b/>
        </w:rPr>
        <w:t>.</w:t>
      </w:r>
      <w:r>
        <w:rPr>
          <w:sz w:val="21"/>
          <w:b/>
        </w:rPr>
        <w:t>环卫保洁人员配置要求</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640"/>
        <w:gridCol w:w="2179"/>
        <w:gridCol w:w="1433"/>
        <w:gridCol w:w="4054"/>
      </w:tblGrid>
      <w:tr>
        <w:tc>
          <w:tcPr>
            <w:tcW w:type="dxa" w:w="640"/>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人员种类</w:t>
            </w:r>
          </w:p>
        </w:tc>
        <w:tc>
          <w:tcPr>
            <w:tcW w:type="dxa" w:w="143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数量（人）</w:t>
            </w:r>
          </w:p>
        </w:tc>
        <w:tc>
          <w:tcPr>
            <w:tcW w:type="dxa" w:w="405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r>
              <w:rPr>
                <w:sz w:val="21"/>
              </w:rPr>
              <w:t>工时要求</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环卫保洁项目负责人</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环卫保洁主管</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清扫保洁人员</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48</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按照</w:t>
            </w:r>
            <w:r>
              <w:rPr>
                <w:sz w:val="21"/>
              </w:rPr>
              <w:t>48</w:t>
            </w:r>
            <w:r>
              <w:rPr>
                <w:sz w:val="21"/>
              </w:rPr>
              <w:t>人，每人按</w:t>
            </w:r>
            <w:r>
              <w:rPr>
                <w:sz w:val="21"/>
              </w:rPr>
              <w:t>8</w:t>
            </w:r>
            <w:r>
              <w:rPr>
                <w:sz w:val="21"/>
              </w:rPr>
              <w:t>工时计算，则每日的总工作时间为</w:t>
            </w:r>
            <w:r>
              <w:rPr>
                <w:sz w:val="21"/>
              </w:rPr>
              <w:t>384</w:t>
            </w:r>
            <w:r>
              <w:rPr>
                <w:sz w:val="21"/>
              </w:rPr>
              <w:t>工时</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环卫作业车辆人员</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按照</w:t>
            </w:r>
            <w:r>
              <w:rPr>
                <w:sz w:val="21"/>
              </w:rPr>
              <w:t>22</w:t>
            </w:r>
            <w:r>
              <w:rPr>
                <w:sz w:val="21"/>
              </w:rPr>
              <w:t>人，每人按</w:t>
            </w:r>
            <w:r>
              <w:rPr>
                <w:sz w:val="21"/>
              </w:rPr>
              <w:t>8</w:t>
            </w:r>
            <w:r>
              <w:rPr>
                <w:sz w:val="21"/>
              </w:rPr>
              <w:t>工时计算，则每日的总工作时间为</w:t>
            </w:r>
            <w:r>
              <w:rPr>
                <w:sz w:val="21"/>
              </w:rPr>
              <w:t>176</w:t>
            </w:r>
            <w:r>
              <w:rPr>
                <w:sz w:val="21"/>
              </w:rPr>
              <w:t>工时</w:t>
            </w: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环卫保洁管家</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环卫保洁资料员</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2819"/>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w:t>
            </w:r>
          </w:p>
        </w:tc>
        <w:tc>
          <w:tcPr>
            <w:tcW w:type="dxa" w:w="143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75</w:t>
            </w:r>
          </w:p>
        </w:tc>
        <w:tc>
          <w:tcPr>
            <w:tcW w:type="dxa" w:w="40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20"/>
              <w:jc w:val="center"/>
            </w:pPr>
          </w:p>
        </w:tc>
      </w:tr>
      <w:tr>
        <w:tc>
          <w:tcPr>
            <w:tcW w:type="dxa" w:w="6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说明</w:t>
            </w:r>
          </w:p>
        </w:tc>
        <w:tc>
          <w:tcPr>
            <w:tcW w:type="dxa" w:w="7666"/>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在明确清扫保洁人员时，需明确工人工时要求，以便于督促丙方履行清扫保洁责任。</w:t>
            </w:r>
          </w:p>
        </w:tc>
      </w:tr>
    </w:tbl>
    <w:p>
      <w:pPr>
        <w:pStyle w:val="null3"/>
        <w:jc w:val="left"/>
      </w:pPr>
      <w:r>
        <w:rPr>
          <w:sz w:val="21"/>
        </w:rPr>
        <w:t xml:space="preserve">    </w:t>
      </w:r>
      <w:r>
        <w:rPr>
          <w:sz w:val="21"/>
        </w:rPr>
        <w:t>1.</w:t>
      </w:r>
      <w:r>
        <w:rPr>
          <w:sz w:val="21"/>
        </w:rPr>
        <w:t>丙方投入本项目的环卫专业管理队伍：环卫保洁项目负责人</w:t>
      </w:r>
      <w:r>
        <w:rPr>
          <w:sz w:val="21"/>
          <w:u w:val="single"/>
        </w:rPr>
        <w:t>1</w:t>
      </w:r>
      <w:r>
        <w:rPr>
          <w:sz w:val="21"/>
        </w:rPr>
        <w:t>名（具有大专或以上学历）、环卫保洁管家</w:t>
      </w:r>
      <w:r>
        <w:rPr>
          <w:sz w:val="21"/>
          <w:u w:val="single"/>
        </w:rPr>
        <w:t>1</w:t>
      </w:r>
      <w:r>
        <w:rPr>
          <w:sz w:val="21"/>
        </w:rPr>
        <w:t>名（具有大专或以上学历）、环卫保洁主管</w:t>
      </w:r>
      <w:r>
        <w:rPr>
          <w:sz w:val="21"/>
          <w:u w:val="single"/>
        </w:rPr>
        <w:t>2</w:t>
      </w:r>
      <w:r>
        <w:rPr>
          <w:sz w:val="21"/>
        </w:rPr>
        <w:t>名、清扫保洁人员</w:t>
      </w:r>
      <w:r>
        <w:rPr>
          <w:sz w:val="21"/>
          <w:u w:val="single"/>
        </w:rPr>
        <w:t>48</w:t>
      </w:r>
      <w:r>
        <w:rPr>
          <w:sz w:val="21"/>
        </w:rPr>
        <w:t>名，环卫作业车辆人员</w:t>
      </w:r>
      <w:r>
        <w:rPr>
          <w:sz w:val="21"/>
          <w:u w:val="single"/>
        </w:rPr>
        <w:t>22</w:t>
      </w:r>
      <w:r>
        <w:rPr>
          <w:sz w:val="21"/>
        </w:rPr>
        <w:t>名、环卫保洁资料员</w:t>
      </w:r>
      <w:r>
        <w:rPr>
          <w:sz w:val="21"/>
          <w:u w:val="single"/>
        </w:rPr>
        <w:t>1</w:t>
      </w:r>
      <w:r>
        <w:rPr>
          <w:sz w:val="21"/>
        </w:rPr>
        <w:t>名（具有大专或以上学历）等共计</w:t>
      </w:r>
      <w:r>
        <w:rPr>
          <w:sz w:val="21"/>
          <w:u w:val="single"/>
        </w:rPr>
        <w:t>75</w:t>
      </w:r>
      <w:r>
        <w:rPr>
          <w:sz w:val="21"/>
        </w:rPr>
        <w:t>人。备注：丙方在本项目</w:t>
      </w:r>
      <w:r>
        <w:rPr>
          <w:sz w:val="21"/>
        </w:rPr>
        <w:t>“</w:t>
      </w:r>
      <w:r>
        <w:rPr>
          <w:sz w:val="21"/>
        </w:rPr>
        <w:t>采购需求</w:t>
      </w:r>
      <w:r>
        <w:rPr>
          <w:sz w:val="21"/>
        </w:rPr>
        <w:t>”</w:t>
      </w:r>
      <w:r>
        <w:rPr>
          <w:sz w:val="21"/>
        </w:rPr>
        <w:t>要求的机动作业车辆数量上增加机动作业车辆的，需根据增加车辆的数量同步增加司机的数量。岗位排班不少于以下配置</w:t>
      </w:r>
      <w:r>
        <w:rPr>
          <w:sz w:val="21"/>
        </w:rPr>
        <w:t>5:00-10:00</w:t>
      </w:r>
      <w:r>
        <w:rPr>
          <w:sz w:val="21"/>
        </w:rPr>
        <w:t>（</w:t>
      </w:r>
      <w:r>
        <w:rPr>
          <w:sz w:val="21"/>
        </w:rPr>
        <w:t>51</w:t>
      </w:r>
      <w:r>
        <w:rPr>
          <w:sz w:val="21"/>
        </w:rPr>
        <w:t>个岗位）、</w:t>
      </w:r>
      <w:r>
        <w:rPr>
          <w:sz w:val="21"/>
        </w:rPr>
        <w:t>14:00-17:00</w:t>
      </w:r>
      <w:r>
        <w:rPr>
          <w:sz w:val="21"/>
        </w:rPr>
        <w:t>（</w:t>
      </w:r>
      <w:r>
        <w:rPr>
          <w:sz w:val="21"/>
        </w:rPr>
        <w:t>51</w:t>
      </w:r>
      <w:r>
        <w:rPr>
          <w:sz w:val="21"/>
        </w:rPr>
        <w:t>个岗位），</w:t>
      </w:r>
      <w:r>
        <w:rPr>
          <w:sz w:val="21"/>
        </w:rPr>
        <w:t>10:00-14:00</w:t>
      </w:r>
      <w:r>
        <w:rPr>
          <w:sz w:val="21"/>
        </w:rPr>
        <w:t>（</w:t>
      </w:r>
      <w:r>
        <w:rPr>
          <w:sz w:val="21"/>
        </w:rPr>
        <w:t>9</w:t>
      </w:r>
      <w:r>
        <w:rPr>
          <w:sz w:val="21"/>
        </w:rPr>
        <w:t>个岗位），</w:t>
      </w:r>
      <w:r>
        <w:rPr>
          <w:sz w:val="21"/>
        </w:rPr>
        <w:t>17:00-21:00</w:t>
      </w:r>
      <w:r>
        <w:rPr>
          <w:sz w:val="21"/>
        </w:rPr>
        <w:t>（</w:t>
      </w:r>
      <w:r>
        <w:rPr>
          <w:sz w:val="21"/>
        </w:rPr>
        <w:t>9</w:t>
      </w:r>
      <w:r>
        <w:rPr>
          <w:sz w:val="21"/>
        </w:rPr>
        <w:t>个岗位）、</w:t>
      </w:r>
      <w:r>
        <w:rPr>
          <w:sz w:val="21"/>
        </w:rPr>
        <w:t>21</w:t>
      </w:r>
      <w:r>
        <w:rPr>
          <w:sz w:val="21"/>
        </w:rPr>
        <w:t>：</w:t>
      </w:r>
      <w:r>
        <w:rPr>
          <w:sz w:val="21"/>
        </w:rPr>
        <w:t>00-23</w:t>
      </w:r>
      <w:r>
        <w:rPr>
          <w:sz w:val="21"/>
        </w:rPr>
        <w:t>：</w:t>
      </w:r>
      <w:r>
        <w:rPr>
          <w:sz w:val="21"/>
        </w:rPr>
        <w:t>00</w:t>
      </w:r>
      <w:r>
        <w:rPr>
          <w:sz w:val="21"/>
        </w:rPr>
        <w:t>（</w:t>
      </w:r>
      <w:r>
        <w:rPr>
          <w:sz w:val="21"/>
        </w:rPr>
        <w:t>4</w:t>
      </w:r>
      <w:r>
        <w:rPr>
          <w:sz w:val="21"/>
        </w:rPr>
        <w:t>个岗位），如需调整岗位排班，须经乙方同意进行。</w:t>
      </w:r>
    </w:p>
    <w:p>
      <w:pPr>
        <w:pStyle w:val="null3"/>
        <w:ind w:firstLine="420"/>
        <w:jc w:val="left"/>
      </w:pPr>
      <w:r>
        <w:rPr>
          <w:sz w:val="21"/>
        </w:rPr>
        <w:t>2.</w:t>
      </w:r>
      <w:r>
        <w:rPr>
          <w:sz w:val="21"/>
        </w:rPr>
        <w:t>本项目须投入人员数量不少于以上清单，如遇相关人员数量不足的情况，丙方应根据实际所需增加。如国家政策发生改变时，按新的国家政策执行。同时，丙方应当与劳动者订立书面劳动合同（或劳务合同），并为员工购买特定工伤保险及必要的商业险等相关保险。</w:t>
      </w:r>
    </w:p>
    <w:p>
      <w:pPr>
        <w:pStyle w:val="null3"/>
        <w:ind w:firstLine="420"/>
        <w:jc w:val="left"/>
      </w:pPr>
      <w:r>
        <w:rPr>
          <w:sz w:val="21"/>
        </w:rPr>
        <w:t>3.</w:t>
      </w:r>
      <w:r>
        <w:rPr>
          <w:sz w:val="21"/>
        </w:rPr>
        <w:t>丙方配备的环卫保洁项目负责人须具有三年或以上项目管理经验，且具有环卫管理、安全管理、劳动关系协调、消杀防控等相关专业技能知识和项目服务经验；环卫保洁主管须并具备环卫管理、安全事故应急管理、垃圾分类、消杀防控等相关专业技能知识和项目服务经验。司机须具有驾驶证并符合交通管理部门的相关要求。丙方需向乙方提供本项目所有人员职务名单及资质证、上岗证、身份证和工作证复印件；中标后，于服务期开始前</w:t>
      </w:r>
      <w:r>
        <w:rPr>
          <w:sz w:val="21"/>
        </w:rPr>
        <w:t>10</w:t>
      </w:r>
      <w:r>
        <w:rPr>
          <w:sz w:val="21"/>
        </w:rPr>
        <w:t>日内将上述人员证书原件送乙方核验。丙方需投入本项目的保洁人员优先以项目周边居住为主，人员的食宿问题由丙方自行解决。此外须配备一名材料员负责和乙方对接项目的相关往来文件。</w:t>
      </w:r>
    </w:p>
    <w:p>
      <w:pPr>
        <w:pStyle w:val="null3"/>
        <w:ind w:firstLine="420"/>
        <w:jc w:val="left"/>
      </w:pPr>
      <w:r>
        <w:rPr>
          <w:sz w:val="21"/>
        </w:rPr>
        <w:t>4.</w:t>
      </w:r>
      <w:r>
        <w:rPr>
          <w:sz w:val="21"/>
        </w:rPr>
        <w:t>在履行期间，投入本项目的所有人员须专职服务本项目，不得中途减少人员数量从事本项目以外的工作，如相关人员有变更应及时向乙方办理变更备案手续，否则作违约处理（更换人员的数量和标准不得低于投标文件的标准）。备案人员不得在两个或两个以上不同的项目中同时任职，如在不同项目备案资料中发现有关人员的资质证、上岗证有重复备案欺骗乙方情形的，按丙方违约处理，向乙方按重复备案或减少的人数，环卫保洁项目负责人</w:t>
      </w:r>
      <w:r>
        <w:rPr>
          <w:sz w:val="21"/>
        </w:rPr>
        <w:t>每人按</w:t>
      </w:r>
      <w:r>
        <w:rPr>
          <w:sz w:val="21"/>
        </w:rPr>
        <w:t>人民币7000元的标准在当月服务费中进行扣除</w:t>
      </w:r>
      <w:r>
        <w:rPr>
          <w:sz w:val="21"/>
        </w:rPr>
        <w:t>；环卫保洁主管、环卫保洁资料员、环卫作业车辆人员岗位</w:t>
      </w:r>
      <w:r>
        <w:rPr>
          <w:sz w:val="21"/>
        </w:rPr>
        <w:t>每人按</w:t>
      </w:r>
      <w:r>
        <w:rPr>
          <w:sz w:val="21"/>
        </w:rPr>
        <w:t>人民币5000元的标准在当月服务费中进行扣除</w:t>
      </w:r>
      <w:r>
        <w:rPr>
          <w:sz w:val="21"/>
        </w:rPr>
        <w:t>；</w:t>
      </w:r>
      <w:r>
        <w:rPr>
          <w:sz w:val="21"/>
        </w:rPr>
        <w:t>清扫保洁人员</w:t>
      </w:r>
      <w:r>
        <w:rPr>
          <w:sz w:val="21"/>
        </w:rPr>
        <w:t>每人按人民币</w:t>
      </w:r>
      <w:r>
        <w:rPr>
          <w:sz w:val="21"/>
        </w:rPr>
        <w:t>3000</w:t>
      </w:r>
      <w:r>
        <w:rPr>
          <w:sz w:val="21"/>
        </w:rPr>
        <w:t>元的标准在当月服务费中进行扣除</w:t>
      </w:r>
      <w:r>
        <w:rPr>
          <w:sz w:val="21"/>
        </w:rPr>
        <w:t>。丙方应在</w:t>
      </w:r>
      <w:r>
        <w:rPr>
          <w:sz w:val="21"/>
        </w:rPr>
        <w:t>5</w:t>
      </w:r>
      <w:r>
        <w:rPr>
          <w:sz w:val="21"/>
        </w:rPr>
        <w:t>个工作日内补齐所缺人员。丙方投入的清扫保洁人员按照乙方要求安装人员管理系统，并将系统数据接入乙方指定的数字平台，确保对人员作业情况进行监管。</w:t>
      </w:r>
    </w:p>
    <w:p>
      <w:pPr>
        <w:pStyle w:val="null3"/>
        <w:ind w:firstLine="420"/>
        <w:jc w:val="left"/>
      </w:pPr>
      <w:r>
        <w:rPr>
          <w:sz w:val="21"/>
        </w:rPr>
        <w:t>5.</w:t>
      </w:r>
      <w:r>
        <w:rPr>
          <w:sz w:val="21"/>
        </w:rPr>
        <w:t>拟投入本项目的人员必须在</w:t>
      </w:r>
      <w:r>
        <w:rPr>
          <w:sz w:val="21"/>
        </w:rPr>
        <w:t>18</w:t>
      </w:r>
      <w:r>
        <w:rPr>
          <w:sz w:val="21"/>
        </w:rPr>
        <w:t>周岁或以上。</w:t>
      </w:r>
    </w:p>
    <w:p>
      <w:pPr>
        <w:pStyle w:val="null3"/>
        <w:ind w:firstLine="420"/>
        <w:jc w:val="left"/>
      </w:pPr>
      <w:r>
        <w:rPr>
          <w:sz w:val="21"/>
          <w:b/>
        </w:rPr>
        <w:t>（二）</w:t>
      </w:r>
      <w:r>
        <w:rPr>
          <w:sz w:val="21"/>
          <w:b/>
        </w:rPr>
        <w:t>.</w:t>
      </w:r>
      <w:r>
        <w:rPr>
          <w:sz w:val="21"/>
          <w:b/>
        </w:rPr>
        <w:t>绿化管养人员配置要求</w:t>
      </w:r>
    </w:p>
    <w:tbl>
      <w:tblPr>
        <w:tblW w:w="0" w:type="auto"/>
        <w:tblBorders>
          <w:top w:val="single"/>
          <w:left w:val="single"/>
          <w:bottom w:val="single"/>
          <w:right w:val="single"/>
          <w:insideH w:val="single"/>
          <w:insideV w:val="single"/>
        </w:tblBorders>
      </w:tblPr>
      <w:tblGrid>
        <w:gridCol w:w="1244"/>
        <w:gridCol w:w="2671"/>
        <w:gridCol w:w="1029"/>
        <w:gridCol w:w="3347"/>
        <w:gridCol w:w="15"/>
      </w:tblGrid>
      <w:tr>
        <w:tc>
          <w:tcPr>
            <w:tcW w:type="dxa" w:w="12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序号</w:t>
            </w:r>
          </w:p>
        </w:tc>
        <w:tc>
          <w:tcPr>
            <w:tcW w:type="dxa" w:w="26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人员种类</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数量</w:t>
            </w:r>
          </w:p>
        </w:tc>
        <w:tc>
          <w:tcPr>
            <w:tcW w:type="dxa" w:w="3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30" w:after="30"/>
              <w:jc w:val="center"/>
            </w:pPr>
            <w:r>
              <w:rPr>
                <w:sz w:val="21"/>
              </w:rPr>
              <w:t>备注</w:t>
            </w:r>
          </w:p>
        </w:tc>
        <w:tc>
          <w:tcPr>
            <w:tcW w:type="dxa" w:w="15"/>
            <w:tcBorders>
              <w:top w:val="none" w:color="000000" w:sz="4"/>
              <w:left w:val="none" w:color="000000" w:sz="4"/>
              <w:bottom w:val="single" w:color="000000" w:sz="4"/>
              <w:right w:val="none" w:color="000000" w:sz="4"/>
            </w:tcBorders>
          </w:tcPr>
          <w:p>
            <w:pPr>
              <w:pStyle w:val="null3"/>
              <w:jc w:val="both"/>
            </w:pPr>
            <w:r>
              <w:rPr>
                <w:sz w:val="21"/>
              </w:rPr>
              <w:t xml:space="preserve"> </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30" w:after="30"/>
              <w:ind w:firstLine="480"/>
              <w:jc w:val="center"/>
            </w:pPr>
            <w:r>
              <w:rPr>
                <w:sz w:val="21"/>
              </w:rPr>
              <w:t>专职人员：</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绿化养护工人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83</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480"/>
              <w:jc w:val="center"/>
            </w:pP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绿化管养安全管理人员</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4</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480"/>
              <w:jc w:val="center"/>
            </w:pP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3</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绿化管养项目负责人</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both"/>
            </w:pPr>
            <w:r>
              <w:rPr>
                <w:sz w:val="21"/>
              </w:rPr>
              <w:t>园林绿化相关专业大专或以上，具有园林绿化相关专业职称</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4</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绿化管养项目主管</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480"/>
              <w:jc w:val="center"/>
            </w:pP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5</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绿化管养专职资料员</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480"/>
              <w:jc w:val="center"/>
            </w:pPr>
          </w:p>
        </w:tc>
        <w:tc>
          <w:tcPr>
            <w:tcW w:type="dxa" w:w="15"/>
            <w:tcBorders>
              <w:top w:val="none" w:color="000000" w:sz="4"/>
              <w:left w:val="none" w:color="000000" w:sz="4"/>
              <w:bottom w:val="single" w:color="000000" w:sz="4"/>
              <w:right w:val="none" w:color="000000" w:sz="4"/>
            </w:tcBorders>
          </w:tcPr>
          <w:p>
            <w:pPr>
              <w:pStyle w:val="null3"/>
              <w:jc w:val="both"/>
            </w:pPr>
            <w:r>
              <w:rPr>
                <w:sz w:val="21"/>
              </w:rPr>
              <w:t xml:space="preserve"> </w:t>
            </w:r>
          </w:p>
        </w:tc>
      </w:tr>
      <w:tr>
        <w:tc>
          <w:tcPr>
            <w:tcW w:type="dxa" w:w="8306"/>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ind w:firstLine="480"/>
              <w:jc w:val="center"/>
            </w:pPr>
            <w:r>
              <w:rPr>
                <w:sz w:val="21"/>
              </w:rPr>
              <w:t>非专职人员：</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技术人员</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r>
              <w:rPr>
                <w:sz w:val="21"/>
              </w:rPr>
              <w:t>具有园林绿化相关专业职称</w:t>
            </w: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r>
        <w:tc>
          <w:tcPr>
            <w:tcW w:type="dxa" w:w="124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6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大型乔木修剪人员</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20</w:t>
            </w:r>
          </w:p>
        </w:tc>
        <w:tc>
          <w:tcPr>
            <w:tcW w:type="dxa" w:w="334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firstLine="520"/>
              <w:jc w:val="center"/>
            </w:pPr>
          </w:p>
        </w:tc>
        <w:tc>
          <w:tcPr>
            <w:tcW w:type="dxa" w:w="15"/>
            <w:tcBorders>
              <w:top w:val="none" w:color="000000" w:sz="4"/>
              <w:left w:val="none" w:color="000000" w:sz="4"/>
              <w:bottom w:val="none" w:color="000000" w:sz="4"/>
              <w:right w:val="none" w:color="000000" w:sz="4"/>
            </w:tcBorders>
            <w:tcMar>
              <w:top w:type="dxa" w:w="0"/>
              <w:left w:type="dxa" w:w="0"/>
              <w:bottom w:type="dxa" w:w="0"/>
              <w:right w:type="dxa" w:w="0"/>
            </w:tcMar>
          </w:tcPr>
          <w:p>
            <w:pPr>
              <w:pStyle w:val="null3"/>
              <w:jc w:val="both"/>
            </w:pPr>
            <w:r>
              <w:rPr>
                <w:sz w:val="21"/>
              </w:rPr>
              <w:t xml:space="preserve"> </w:t>
            </w:r>
          </w:p>
        </w:tc>
      </w:tr>
    </w:tbl>
    <w:p>
      <w:pPr>
        <w:pStyle w:val="null3"/>
        <w:ind w:firstLine="420"/>
        <w:jc w:val="left"/>
      </w:pPr>
      <w:r>
        <w:rPr>
          <w:sz w:val="21"/>
        </w:rPr>
        <w:t>1.</w:t>
      </w:r>
      <w:r>
        <w:rPr>
          <w:sz w:val="21"/>
        </w:rPr>
        <w:t>丙方投入本项目的人员队伍：（</w:t>
      </w:r>
      <w:r>
        <w:rPr>
          <w:sz w:val="21"/>
        </w:rPr>
        <w:t>1</w:t>
      </w:r>
      <w:r>
        <w:rPr>
          <w:sz w:val="21"/>
        </w:rPr>
        <w:t>）专职人员：绿化养护工人</w:t>
      </w:r>
      <w:r>
        <w:rPr>
          <w:sz w:val="21"/>
          <w:u w:val="single"/>
        </w:rPr>
        <w:t xml:space="preserve"> 83</w:t>
      </w:r>
      <w:r>
        <w:rPr>
          <w:sz w:val="21"/>
        </w:rPr>
        <w:t>人，绿化管养安全管理人员</w:t>
      </w:r>
      <w:r>
        <w:rPr>
          <w:sz w:val="21"/>
          <w:u w:val="single"/>
        </w:rPr>
        <w:t xml:space="preserve"> 4 </w:t>
      </w:r>
      <w:r>
        <w:rPr>
          <w:sz w:val="21"/>
        </w:rPr>
        <w:t>名，绿化管养项目负责人</w:t>
      </w:r>
      <w:r>
        <w:rPr>
          <w:sz w:val="21"/>
          <w:u w:val="single"/>
        </w:rPr>
        <w:t xml:space="preserve"> 1 </w:t>
      </w:r>
      <w:r>
        <w:rPr>
          <w:sz w:val="21"/>
        </w:rPr>
        <w:t>名（园林绿化相关专业大专或以上，具有园林绿化相关专业职称），绿化管养项目主管</w:t>
      </w:r>
      <w:r>
        <w:rPr>
          <w:sz w:val="21"/>
          <w:u w:val="single"/>
        </w:rPr>
        <w:t>2</w:t>
      </w:r>
      <w:r>
        <w:rPr>
          <w:sz w:val="21"/>
        </w:rPr>
        <w:t>名，绿化管养专职资料员不少于</w:t>
      </w:r>
      <w:r>
        <w:rPr>
          <w:sz w:val="21"/>
          <w:u w:val="single"/>
        </w:rPr>
        <w:t xml:space="preserve"> 1 </w:t>
      </w:r>
      <w:r>
        <w:rPr>
          <w:sz w:val="21"/>
        </w:rPr>
        <w:t>名。（</w:t>
      </w:r>
      <w:r>
        <w:rPr>
          <w:sz w:val="21"/>
        </w:rPr>
        <w:t>2</w:t>
      </w:r>
      <w:r>
        <w:rPr>
          <w:sz w:val="21"/>
        </w:rPr>
        <w:t>）非专职人员：技术人员不少于</w:t>
      </w:r>
      <w:r>
        <w:rPr>
          <w:sz w:val="21"/>
          <w:u w:val="single"/>
        </w:rPr>
        <w:t xml:space="preserve"> 2 </w:t>
      </w:r>
      <w:r>
        <w:rPr>
          <w:sz w:val="21"/>
        </w:rPr>
        <w:t>名（具有园林绿化相关专业职称），大型乔木修剪人员不少于</w:t>
      </w:r>
      <w:r>
        <w:rPr>
          <w:sz w:val="21"/>
          <w:u w:val="single"/>
        </w:rPr>
        <w:t xml:space="preserve"> 20 </w:t>
      </w:r>
      <w:r>
        <w:rPr>
          <w:sz w:val="21"/>
        </w:rPr>
        <w:t>人。（备注：</w:t>
      </w:r>
      <w:r>
        <w:rPr>
          <w:sz w:val="21"/>
        </w:rPr>
        <w:t>1</w:t>
      </w:r>
      <w:r>
        <w:rPr>
          <w:sz w:val="21"/>
        </w:rPr>
        <w:t>、园林绿化相关专业指：园林、园艺、观赏园艺、风景园林、园林设计、园林规划、植物保护等。</w:t>
      </w:r>
      <w:r>
        <w:rPr>
          <w:sz w:val="21"/>
        </w:rPr>
        <w:t>2</w:t>
      </w:r>
      <w:r>
        <w:rPr>
          <w:sz w:val="21"/>
        </w:rPr>
        <w:t>、本项目须投入人员数量不少于以上清单，如遇人员不足的情况，甲方有权根据实际情况，要求丙方增加人员。）</w:t>
      </w:r>
    </w:p>
    <w:p>
      <w:pPr>
        <w:pStyle w:val="null3"/>
        <w:ind w:firstLine="420"/>
        <w:jc w:val="left"/>
      </w:pPr>
      <w:r>
        <w:rPr>
          <w:sz w:val="21"/>
        </w:rPr>
        <w:t>2.</w:t>
      </w:r>
      <w:r>
        <w:rPr>
          <w:sz w:val="21"/>
        </w:rPr>
        <w:t>服务期开始前</w:t>
      </w:r>
      <w:r>
        <w:rPr>
          <w:sz w:val="21"/>
        </w:rPr>
        <w:t>10</w:t>
      </w:r>
      <w:r>
        <w:rPr>
          <w:sz w:val="21"/>
        </w:rPr>
        <w:t>日内（最终时间以甲方通知为准）将上述人员具有的相关证件原件送甲方核验，复印件盖公司公章送甲方备案。在履行期间，投入本项目的专职人员须专职服务本项目，不得中途减少人员数量从事本项目以外的工作，如人员有变更应及时向甲方办理变更备案手续，否则作违约处理</w:t>
      </w:r>
      <w:r>
        <w:rPr>
          <w:sz w:val="21"/>
        </w:rPr>
        <w:t>（更换人员的数量和标准不得低于投标文件的标准），</w:t>
      </w:r>
      <w:r>
        <w:rPr>
          <w:sz w:val="21"/>
        </w:rPr>
        <w:t>按照附件《“东部快速路环卫保洁、绿化管养项目”</w:t>
      </w:r>
      <w:r>
        <w:rPr>
          <w:sz w:val="21"/>
        </w:rPr>
        <w:t>绿化管养扣罚标准》执行。</w:t>
      </w:r>
    </w:p>
    <w:p>
      <w:pPr>
        <w:pStyle w:val="null3"/>
        <w:ind w:firstLine="420"/>
        <w:jc w:val="left"/>
      </w:pPr>
      <w:r>
        <w:rPr>
          <w:sz w:val="21"/>
        </w:rPr>
        <w:t>3.</w:t>
      </w:r>
      <w:r>
        <w:rPr>
          <w:sz w:val="21"/>
        </w:rPr>
        <w:t>非专职人员须积极配合甲方的工作安排，在必要时驻点或进场施工。</w:t>
      </w:r>
    </w:p>
    <w:p>
      <w:pPr>
        <w:pStyle w:val="null3"/>
        <w:ind w:firstLine="420"/>
        <w:jc w:val="left"/>
      </w:pPr>
      <w:r>
        <w:rPr>
          <w:sz w:val="21"/>
        </w:rPr>
        <w:t>4.</w:t>
      </w:r>
      <w:r>
        <w:rPr>
          <w:sz w:val="21"/>
        </w:rPr>
        <w:t>丙方必须按采购文件要求及投标承诺配备足额人员专用于本项目。服务期间，丙方必须因应作业量的增加而相应增加作业人员以满足作业的需要，确保作业质量。</w:t>
      </w:r>
    </w:p>
    <w:p>
      <w:pPr>
        <w:pStyle w:val="null3"/>
        <w:ind w:firstLine="420"/>
        <w:jc w:val="both"/>
      </w:pPr>
      <w:r>
        <w:rPr>
          <w:sz w:val="21"/>
        </w:rPr>
        <w:t>5.</w:t>
      </w:r>
      <w:r>
        <w:rPr>
          <w:sz w:val="21"/>
        </w:rPr>
        <w:t>在作业过程中，甲方有权要求丙方投入的专职绿化工人按照要求使用指定的数字平台，确保对人员作业情况进行监督。</w:t>
      </w:r>
    </w:p>
    <w:p>
      <w:pPr>
        <w:pStyle w:val="null3"/>
        <w:ind w:firstLine="420"/>
        <w:jc w:val="both"/>
      </w:pPr>
      <w:r>
        <w:rPr>
          <w:sz w:val="21"/>
          <w:b/>
        </w:rPr>
        <w:t>十、设备</w:t>
      </w:r>
      <w:r>
        <w:rPr>
          <w:sz w:val="21"/>
          <w:b/>
        </w:rPr>
        <w:t>配置要求（最低配置要求）</w:t>
      </w:r>
    </w:p>
    <w:p>
      <w:pPr>
        <w:pStyle w:val="null3"/>
        <w:ind w:firstLine="420"/>
        <w:jc w:val="both"/>
      </w:pPr>
      <w:r>
        <w:rPr>
          <w:sz w:val="21"/>
          <w:b/>
        </w:rPr>
        <w:t>（一）环卫保洁设备配置要求</w:t>
      </w:r>
    </w:p>
    <w:tbl>
      <w:tblPr>
        <w:tblW w:w="0" w:type="auto"/>
        <w:tblBorders>
          <w:top w:val="none" w:color="000000" w:sz="4"/>
          <w:left w:val="none" w:color="000000" w:sz="4"/>
          <w:bottom w:val="none" w:color="000000" w:sz="4"/>
          <w:right w:val="none" w:color="000000" w:sz="4"/>
          <w:insideH w:val="none"/>
          <w:insideV w:val="none"/>
        </w:tblBorders>
      </w:tblPr>
      <w:tblGrid>
        <w:gridCol w:w="691"/>
        <w:gridCol w:w="1547"/>
        <w:gridCol w:w="1214"/>
        <w:gridCol w:w="1214"/>
        <w:gridCol w:w="1214"/>
        <w:gridCol w:w="1214"/>
        <w:gridCol w:w="1214"/>
      </w:tblGrid>
      <w:tr>
        <w:tc>
          <w:tcPr>
            <w:tcW w:type="dxa" w:w="6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w:t>
            </w:r>
          </w:p>
          <w:p>
            <w:pPr>
              <w:pStyle w:val="null3"/>
              <w:jc w:val="center"/>
            </w:pPr>
            <w:r>
              <w:rPr>
                <w:sz w:val="21"/>
              </w:rPr>
              <w:t>号</w:t>
            </w:r>
          </w:p>
        </w:tc>
        <w:tc>
          <w:tcPr>
            <w:tcW w:type="dxa" w:w="15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设备名称</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司机定员</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跟车工定员</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作业里程要求</w:t>
            </w:r>
          </w:p>
        </w:tc>
        <w:tc>
          <w:tcPr>
            <w:tcW w:type="dxa" w:w="1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技术要求</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道路扫路车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240</w:t>
            </w:r>
            <w:r>
              <w:rPr>
                <w:sz w:val="21"/>
              </w:rPr>
              <w:t>公里</w:t>
            </w:r>
            <w:r>
              <w:rPr>
                <w:sz w:val="21"/>
              </w:rPr>
              <w:t>/</w:t>
            </w:r>
            <w:r>
              <w:rPr>
                <w:sz w:val="21"/>
              </w:rPr>
              <w:t>日（不超过</w:t>
            </w:r>
            <w:r>
              <w:rPr>
                <w:sz w:val="21"/>
              </w:rPr>
              <w:t>120</w:t>
            </w:r>
            <w:r>
              <w:rPr>
                <w:sz w:val="21"/>
              </w:rPr>
              <w:t>公里</w:t>
            </w:r>
            <w:r>
              <w:rPr>
                <w:sz w:val="21"/>
              </w:rPr>
              <w:t>/</w:t>
            </w:r>
            <w:r>
              <w:rPr>
                <w:sz w:val="21"/>
              </w:rPr>
              <w:t>车</w:t>
            </w:r>
            <w:r>
              <w:rPr>
                <w:sz w:val="21"/>
              </w:rPr>
              <w:t>*</w:t>
            </w:r>
            <w:r>
              <w:rPr>
                <w:sz w:val="21"/>
              </w:rPr>
              <w:t>日计算）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湿式扫路车，总质量为</w:t>
            </w:r>
            <w:r>
              <w:rPr>
                <w:sz w:val="21"/>
              </w:rPr>
              <w:t>16</w:t>
            </w:r>
            <w:r>
              <w:rPr>
                <w:sz w:val="21"/>
              </w:rPr>
              <w:t>吨或以上，采购人核验前须配备防撞缓冲装置。</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道路扫路车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80</w:t>
            </w:r>
            <w:r>
              <w:rPr>
                <w:sz w:val="21"/>
              </w:rPr>
              <w:t>公里</w:t>
            </w:r>
            <w:r>
              <w:rPr>
                <w:sz w:val="21"/>
              </w:rPr>
              <w:t>/</w:t>
            </w:r>
            <w:r>
              <w:rPr>
                <w:sz w:val="21"/>
              </w:rPr>
              <w:t>日（不超过</w:t>
            </w:r>
            <w:r>
              <w:rPr>
                <w:sz w:val="21"/>
              </w:rPr>
              <w:t>120</w:t>
            </w:r>
            <w:r>
              <w:rPr>
                <w:sz w:val="21"/>
              </w:rPr>
              <w:t>公里</w:t>
            </w:r>
            <w:r>
              <w:rPr>
                <w:sz w:val="21"/>
              </w:rPr>
              <w:t>/</w:t>
            </w:r>
            <w:r>
              <w:rPr>
                <w:sz w:val="21"/>
              </w:rPr>
              <w:t>车</w:t>
            </w:r>
            <w:r>
              <w:rPr>
                <w:sz w:val="21"/>
              </w:rPr>
              <w:t>*</w:t>
            </w:r>
            <w:r>
              <w:rPr>
                <w:sz w:val="21"/>
              </w:rPr>
              <w:t>日计算）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湿式扫路车，总质量为</w:t>
            </w:r>
            <w:r>
              <w:rPr>
                <w:sz w:val="21"/>
              </w:rPr>
              <w:t>8</w:t>
            </w:r>
            <w:r>
              <w:rPr>
                <w:sz w:val="21"/>
              </w:rPr>
              <w:t>吨或以上，采购人核验前须配备防撞缓冲装置。</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多功能洗扫车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60</w:t>
            </w:r>
            <w:r>
              <w:rPr>
                <w:sz w:val="21"/>
              </w:rPr>
              <w:t>公里</w:t>
            </w:r>
            <w:r>
              <w:rPr>
                <w:sz w:val="21"/>
              </w:rPr>
              <w:t>/</w:t>
            </w:r>
            <w:r>
              <w:rPr>
                <w:sz w:val="21"/>
              </w:rPr>
              <w:t>日（不超过</w:t>
            </w:r>
            <w:r>
              <w:rPr>
                <w:sz w:val="21"/>
              </w:rPr>
              <w:t>120</w:t>
            </w:r>
            <w:r>
              <w:rPr>
                <w:sz w:val="21"/>
              </w:rPr>
              <w:t>公里</w:t>
            </w:r>
            <w:r>
              <w:rPr>
                <w:sz w:val="21"/>
              </w:rPr>
              <w:t>/</w:t>
            </w:r>
            <w:r>
              <w:rPr>
                <w:sz w:val="21"/>
              </w:rPr>
              <w:t>车</w:t>
            </w:r>
            <w:r>
              <w:rPr>
                <w:sz w:val="21"/>
              </w:rPr>
              <w:t>*</w:t>
            </w:r>
            <w:r>
              <w:rPr>
                <w:sz w:val="21"/>
              </w:rPr>
              <w:t>日计算）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总质量为</w:t>
            </w:r>
            <w:r>
              <w:rPr>
                <w:sz w:val="21"/>
              </w:rPr>
              <w:t>18</w:t>
            </w:r>
            <w:r>
              <w:rPr>
                <w:sz w:val="21"/>
              </w:rPr>
              <w:t>吨或以上，集扫路和洗地于一体，中置两立扫、中置超宽吸嘴，箱体为瓦棱型，采购人核验前须配备防撞缓冲装置。</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洒水车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240</w:t>
            </w:r>
            <w:r>
              <w:rPr>
                <w:sz w:val="21"/>
              </w:rPr>
              <w:t>公里</w:t>
            </w:r>
            <w:r>
              <w:rPr>
                <w:sz w:val="21"/>
              </w:rPr>
              <w:t>/</w:t>
            </w:r>
            <w:r>
              <w:rPr>
                <w:sz w:val="21"/>
              </w:rPr>
              <w:t>日</w:t>
            </w:r>
          </w:p>
          <w:p>
            <w:pPr>
              <w:pStyle w:val="null3"/>
              <w:jc w:val="both"/>
            </w:pPr>
            <w:r>
              <w:rPr>
                <w:sz w:val="21"/>
              </w:rPr>
              <w:t>（不超过</w:t>
            </w:r>
            <w:r>
              <w:rPr>
                <w:sz w:val="21"/>
              </w:rPr>
              <w:t>240</w:t>
            </w:r>
            <w:r>
              <w:rPr>
                <w:sz w:val="21"/>
              </w:rPr>
              <w:t>公里</w:t>
            </w:r>
            <w:r>
              <w:rPr>
                <w:sz w:val="21"/>
              </w:rPr>
              <w:t>/</w:t>
            </w:r>
            <w:r>
              <w:rPr>
                <w:sz w:val="21"/>
              </w:rPr>
              <w:t>车</w:t>
            </w:r>
            <w:r>
              <w:rPr>
                <w:sz w:val="21"/>
              </w:rPr>
              <w:t>*</w:t>
            </w:r>
            <w:r>
              <w:rPr>
                <w:sz w:val="21"/>
              </w:rPr>
              <w:t>日计算）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核定载质量</w:t>
            </w:r>
            <w:r>
              <w:rPr>
                <w:sz w:val="21"/>
              </w:rPr>
              <w:t>10</w:t>
            </w:r>
            <w:r>
              <w:rPr>
                <w:sz w:val="21"/>
              </w:rPr>
              <w:t>吨或以上，采购人核验前须</w:t>
            </w:r>
            <w:r>
              <w:rPr>
                <w:sz w:val="21"/>
              </w:rPr>
              <w:t>5</w:t>
            </w:r>
            <w:r>
              <w:rPr>
                <w:sz w:val="21"/>
              </w:rPr>
              <w:t>台洒水车均配备防撞缓冲装置，其中</w:t>
            </w:r>
            <w:r>
              <w:rPr>
                <w:sz w:val="21"/>
              </w:rPr>
              <w:t>1</w:t>
            </w:r>
            <w:r>
              <w:rPr>
                <w:sz w:val="21"/>
              </w:rPr>
              <w:t>台配备雾化降尘装置，</w:t>
            </w:r>
            <w:r>
              <w:rPr>
                <w:sz w:val="21"/>
              </w:rPr>
              <w:t>1</w:t>
            </w:r>
            <w:r>
              <w:rPr>
                <w:sz w:val="21"/>
              </w:rPr>
              <w:t>台配备滚刷清洗护栏装置、</w:t>
            </w:r>
            <w:r>
              <w:rPr>
                <w:sz w:val="21"/>
              </w:rPr>
              <w:t>1</w:t>
            </w:r>
            <w:r>
              <w:rPr>
                <w:sz w:val="21"/>
              </w:rPr>
              <w:t>台配备清洗路沿石装置。</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环卫道路高压清洗车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作业总里程不少于</w:t>
            </w:r>
            <w:r>
              <w:rPr>
                <w:sz w:val="21"/>
              </w:rPr>
              <w:t>60</w:t>
            </w:r>
            <w:r>
              <w:rPr>
                <w:sz w:val="21"/>
              </w:rPr>
              <w:t>公里</w:t>
            </w:r>
            <w:r>
              <w:rPr>
                <w:sz w:val="21"/>
              </w:rPr>
              <w:t>/</w:t>
            </w:r>
            <w:r>
              <w:rPr>
                <w:sz w:val="21"/>
              </w:rPr>
              <w:t>日（不超过</w:t>
            </w:r>
            <w:r>
              <w:rPr>
                <w:sz w:val="21"/>
              </w:rPr>
              <w:t>240</w:t>
            </w:r>
            <w:r>
              <w:rPr>
                <w:sz w:val="21"/>
              </w:rPr>
              <w:t>公里</w:t>
            </w:r>
            <w:r>
              <w:rPr>
                <w:sz w:val="21"/>
              </w:rPr>
              <w:t>/</w:t>
            </w:r>
            <w:r>
              <w:rPr>
                <w:sz w:val="21"/>
              </w:rPr>
              <w:t>车</w:t>
            </w:r>
            <w:r>
              <w:rPr>
                <w:sz w:val="21"/>
              </w:rPr>
              <w:t>*</w:t>
            </w:r>
            <w:r>
              <w:rPr>
                <w:sz w:val="21"/>
              </w:rPr>
              <w:t>日计算）</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总质量为</w:t>
            </w:r>
            <w:r>
              <w:rPr>
                <w:sz w:val="21"/>
              </w:rPr>
              <w:t>16</w:t>
            </w:r>
            <w:r>
              <w:rPr>
                <w:sz w:val="21"/>
              </w:rPr>
              <w:t>吨或以上的纯电动车，采购人核验前须配备防撞缓冲装置。</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防撞缓冲车（押尾车）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环卫后压式垃圾运输车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核定载质量</w:t>
            </w:r>
            <w:r>
              <w:rPr>
                <w:sz w:val="21"/>
              </w:rPr>
              <w:t>5</w:t>
            </w:r>
            <w:r>
              <w:rPr>
                <w:sz w:val="21"/>
              </w:rPr>
              <w:t>吨或以上</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平板收集车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轻型自卸货车</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巡查车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小型高压冲洗车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整备质量不少于</w:t>
            </w:r>
            <w:r>
              <w:rPr>
                <w:sz w:val="21"/>
              </w:rPr>
              <w:t>1120kg,</w:t>
            </w:r>
            <w:r>
              <w:rPr>
                <w:sz w:val="21"/>
              </w:rPr>
              <w:t>水箱容积不少于</w:t>
            </w:r>
            <w:r>
              <w:rPr>
                <w:sz w:val="21"/>
              </w:rPr>
              <w:t>1000L</w:t>
            </w:r>
            <w:r>
              <w:rPr>
                <w:sz w:val="21"/>
              </w:rPr>
              <w:t>，具备高压清洗地板功能。</w:t>
            </w: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电动三轮冲洗车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电动三轮保洁车</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13</w:t>
            </w:r>
          </w:p>
        </w:tc>
        <w:tc>
          <w:tcPr>
            <w:tcW w:type="dxa" w:w="15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反光工衣、手套、雨衣、铁铲、铁锹、马路扫、竹扫、塑料扫、垃圾斗、锄头等</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足量</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足量</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说明</w:t>
            </w:r>
          </w:p>
        </w:tc>
        <w:tc>
          <w:tcPr>
            <w:tcW w:type="dxa" w:w="761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0"/>
              <w:jc w:val="left"/>
            </w:pPr>
            <w:r>
              <w:rPr>
                <w:sz w:val="21"/>
              </w:rPr>
              <w:t>针对扫路车、洗扫车、洒水车、清洗车等中重型车辆，应明确：</w:t>
            </w:r>
          </w:p>
          <w:p>
            <w:pPr>
              <w:pStyle w:val="null3"/>
              <w:ind w:firstLine="440"/>
              <w:jc w:val="left"/>
            </w:pPr>
            <w:r>
              <w:rPr>
                <w:sz w:val="21"/>
              </w:rPr>
              <w:t>①</w:t>
            </w:r>
            <w:r>
              <w:rPr>
                <w:sz w:val="21"/>
              </w:rPr>
              <w:t>每日作业里程要求，如道路扫路车作业时速一般为</w:t>
            </w:r>
            <w:r>
              <w:rPr>
                <w:sz w:val="21"/>
              </w:rPr>
              <w:t>10-15</w:t>
            </w:r>
            <w:r>
              <w:rPr>
                <w:sz w:val="21"/>
              </w:rPr>
              <w:t>公里</w:t>
            </w:r>
            <w:r>
              <w:rPr>
                <w:sz w:val="21"/>
              </w:rPr>
              <w:t>/</w:t>
            </w:r>
            <w:r>
              <w:rPr>
                <w:sz w:val="21"/>
              </w:rPr>
              <w:t>小时，每日按</w:t>
            </w:r>
            <w:r>
              <w:rPr>
                <w:sz w:val="21"/>
              </w:rPr>
              <w:t>8</w:t>
            </w:r>
            <w:r>
              <w:rPr>
                <w:sz w:val="21"/>
              </w:rPr>
              <w:t>小时工作时间计算，则每日作业里程不超过</w:t>
            </w:r>
            <w:r>
              <w:rPr>
                <w:sz w:val="21"/>
              </w:rPr>
              <w:t>120</w:t>
            </w:r>
            <w:r>
              <w:rPr>
                <w:sz w:val="21"/>
              </w:rPr>
              <w:t>公里；</w:t>
            </w:r>
          </w:p>
          <w:p>
            <w:pPr>
              <w:pStyle w:val="null3"/>
              <w:ind w:firstLine="440"/>
              <w:jc w:val="left"/>
            </w:pPr>
            <w:r>
              <w:rPr>
                <w:sz w:val="21"/>
              </w:rPr>
              <w:t>②</w:t>
            </w:r>
            <w:r>
              <w:rPr>
                <w:sz w:val="21"/>
              </w:rPr>
              <w:t>根据采购里程数核定车辆配置数，本作业里程参考依据市场主要车辆数据计算，实际操作中也可根据实际车辆技术条件确定作业里程计算标准。</w:t>
            </w:r>
          </w:p>
        </w:tc>
      </w:tr>
      <w:tr>
        <w:tc>
          <w:tcPr>
            <w:tcW w:type="dxa" w:w="830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注：本项目须投入设备数量不少于以上清单，如遇相关设备不足的情况，乙方有权根据实际所需要求丙方增加，丙方投入的机械设备在服务期开始前</w:t>
            </w:r>
            <w:r>
              <w:rPr>
                <w:sz w:val="21"/>
              </w:rPr>
              <w:t>10</w:t>
            </w:r>
            <w:r>
              <w:rPr>
                <w:sz w:val="21"/>
              </w:rPr>
              <w:t>日内（最终时间以乙方通知为准）要经乙方验收认定（更换设备的数量和标准不得低于投标文件的标准）。</w:t>
            </w:r>
          </w:p>
        </w:tc>
      </w:tr>
    </w:tbl>
    <w:p>
      <w:pPr>
        <w:pStyle w:val="null3"/>
        <w:ind w:firstLine="422"/>
        <w:jc w:val="both"/>
      </w:pPr>
      <w:r>
        <w:rPr>
          <w:sz w:val="21"/>
        </w:rPr>
        <w:t xml:space="preserve">1. </w:t>
      </w:r>
      <w:r>
        <w:rPr>
          <w:sz w:val="21"/>
        </w:rPr>
        <w:t>丙方拟投入本项目的机动作业车辆至少包括：总质量</w:t>
      </w:r>
      <w:r>
        <w:rPr>
          <w:sz w:val="21"/>
        </w:rPr>
        <w:t>16</w:t>
      </w:r>
      <w:r>
        <w:rPr>
          <w:sz w:val="21"/>
        </w:rPr>
        <w:t>吨或以上道路扫路车</w:t>
      </w:r>
      <w:r>
        <w:rPr>
          <w:sz w:val="21"/>
        </w:rPr>
        <w:t>3</w:t>
      </w:r>
      <w:r>
        <w:rPr>
          <w:sz w:val="21"/>
        </w:rPr>
        <w:t>台（湿式扫路车）、总质量</w:t>
      </w:r>
      <w:r>
        <w:rPr>
          <w:sz w:val="21"/>
        </w:rPr>
        <w:t>18</w:t>
      </w:r>
      <w:r>
        <w:rPr>
          <w:sz w:val="21"/>
        </w:rPr>
        <w:t>吨或以上多功能洗扫车</w:t>
      </w:r>
      <w:r>
        <w:rPr>
          <w:sz w:val="21"/>
        </w:rPr>
        <w:t>1</w:t>
      </w:r>
      <w:r>
        <w:rPr>
          <w:sz w:val="21"/>
        </w:rPr>
        <w:t>台、总质量</w:t>
      </w:r>
      <w:r>
        <w:rPr>
          <w:sz w:val="21"/>
        </w:rPr>
        <w:t>8</w:t>
      </w:r>
      <w:r>
        <w:rPr>
          <w:sz w:val="21"/>
        </w:rPr>
        <w:t>吨或以上道路扫路车</w:t>
      </w:r>
      <w:r>
        <w:rPr>
          <w:sz w:val="21"/>
        </w:rPr>
        <w:t>1</w:t>
      </w:r>
      <w:r>
        <w:rPr>
          <w:sz w:val="21"/>
        </w:rPr>
        <w:t>台（湿式扫路车）、核定载质量</w:t>
      </w:r>
      <w:r>
        <w:rPr>
          <w:sz w:val="21"/>
        </w:rPr>
        <w:t>10</w:t>
      </w:r>
      <w:r>
        <w:rPr>
          <w:sz w:val="21"/>
        </w:rPr>
        <w:t>吨或以上洒水车</w:t>
      </w:r>
      <w:r>
        <w:rPr>
          <w:sz w:val="21"/>
        </w:rPr>
        <w:t>5</w:t>
      </w:r>
      <w:r>
        <w:rPr>
          <w:sz w:val="21"/>
        </w:rPr>
        <w:t>台、总质量</w:t>
      </w:r>
      <w:r>
        <w:rPr>
          <w:sz w:val="21"/>
        </w:rPr>
        <w:t>16</w:t>
      </w:r>
      <w:r>
        <w:rPr>
          <w:sz w:val="21"/>
        </w:rPr>
        <w:t>吨或以上环卫道路高压清洗车</w:t>
      </w:r>
      <w:r>
        <w:rPr>
          <w:sz w:val="21"/>
        </w:rPr>
        <w:t>1</w:t>
      </w:r>
      <w:r>
        <w:rPr>
          <w:sz w:val="21"/>
        </w:rPr>
        <w:t>台、防撞缓冲车（押尾车）</w:t>
      </w:r>
      <w:r>
        <w:rPr>
          <w:sz w:val="21"/>
        </w:rPr>
        <w:t>4</w:t>
      </w:r>
      <w:r>
        <w:rPr>
          <w:sz w:val="21"/>
        </w:rPr>
        <w:t>台、环卫后压式垃圾运输车</w:t>
      </w:r>
      <w:r>
        <w:rPr>
          <w:sz w:val="21"/>
        </w:rPr>
        <w:t>1</w:t>
      </w:r>
      <w:r>
        <w:rPr>
          <w:sz w:val="21"/>
        </w:rPr>
        <w:t>台、平板收集车</w:t>
      </w:r>
      <w:r>
        <w:rPr>
          <w:sz w:val="21"/>
        </w:rPr>
        <w:t>4</w:t>
      </w:r>
      <w:r>
        <w:rPr>
          <w:sz w:val="21"/>
        </w:rPr>
        <w:t>台、巡查车</w:t>
      </w:r>
      <w:r>
        <w:rPr>
          <w:sz w:val="21"/>
        </w:rPr>
        <w:t>2</w:t>
      </w:r>
      <w:r>
        <w:rPr>
          <w:sz w:val="21"/>
        </w:rPr>
        <w:t>台以及配备相关小型设备（上设备表的第</w:t>
      </w:r>
      <w:r>
        <w:rPr>
          <w:sz w:val="21"/>
        </w:rPr>
        <w:t>10</w:t>
      </w:r>
      <w:r>
        <w:rPr>
          <w:sz w:val="21"/>
        </w:rPr>
        <w:t>项至第</w:t>
      </w:r>
      <w:r>
        <w:rPr>
          <w:sz w:val="21"/>
        </w:rPr>
        <w:t>13</w:t>
      </w:r>
      <w:r>
        <w:rPr>
          <w:sz w:val="21"/>
        </w:rPr>
        <w:t>项为小型设备）。</w:t>
      </w:r>
    </w:p>
    <w:p>
      <w:pPr>
        <w:pStyle w:val="null3"/>
        <w:ind w:firstLine="420"/>
        <w:jc w:val="both"/>
      </w:pPr>
      <w:r>
        <w:rPr>
          <w:sz w:val="21"/>
        </w:rPr>
        <w:t>2</w:t>
      </w:r>
      <w:r>
        <w:rPr>
          <w:sz w:val="21"/>
        </w:rPr>
        <w:t>．</w:t>
      </w:r>
      <w:r>
        <w:rPr>
          <w:sz w:val="21"/>
        </w:rPr>
        <w:t>丙方拟投入本项目的机动作业车辆使用（在投标截止之日起计）年限：丙方</w:t>
      </w:r>
      <w:r>
        <w:rPr>
          <w:sz w:val="21"/>
        </w:rPr>
        <w:t>拟投入本项目的机动作业车辆使用（在投标截止之日起计）年限：洒水车、道路扫路车、多功能洗扫车及环卫道路高压清洗车不超过</w:t>
      </w:r>
      <w:r>
        <w:rPr>
          <w:sz w:val="21"/>
        </w:rPr>
        <w:t>5</w:t>
      </w:r>
      <w:r>
        <w:rPr>
          <w:sz w:val="21"/>
        </w:rPr>
        <w:t>年。丙方投入的车辆设备、工具以及所采用的材料等必须满足国家有关技术操作规程的要求。丙方投入的车辆设备及工具在服务期开始前</w:t>
      </w:r>
      <w:r>
        <w:rPr>
          <w:sz w:val="21"/>
        </w:rPr>
        <w:t>10</w:t>
      </w:r>
      <w:r>
        <w:rPr>
          <w:sz w:val="21"/>
        </w:rPr>
        <w:t>日内（最终时间以乙方通知为准）要经乙方验收认定，相关证照复印件交乙方备案。若丙方不能按时提供本合同约定的人员及机械设备的，乙方有权解除合同，违约责任由丙方负担。在履行期间，丙方应保证上述车辆设备及工具不得减少并能正常使用；如有破损，丙方应及时维修或补足，且上述车辆设备和工具只能用于本项目，未经允许不得擅自移用其他项目或撤离，否则，按丙方违约处理，丙方应按重复备案或减少车辆设备工具的件（台）数，</w:t>
      </w:r>
      <w:r>
        <w:rPr>
          <w:sz w:val="21"/>
        </w:rPr>
        <w:t>小型设备每件（台）</w:t>
      </w:r>
      <w:r>
        <w:rPr>
          <w:sz w:val="21"/>
        </w:rPr>
        <w:t>按</w:t>
      </w:r>
      <w:r>
        <w:rPr>
          <w:sz w:val="21"/>
        </w:rPr>
        <w:t>人民币</w:t>
      </w:r>
      <w:r>
        <w:rPr>
          <w:sz w:val="21"/>
        </w:rPr>
        <w:t>5000</w:t>
      </w:r>
      <w:r>
        <w:rPr>
          <w:sz w:val="21"/>
        </w:rPr>
        <w:t>元</w:t>
      </w:r>
      <w:r>
        <w:rPr>
          <w:sz w:val="21"/>
        </w:rPr>
        <w:t>的标准在当月服务费中进行扣除</w:t>
      </w:r>
      <w:r>
        <w:rPr>
          <w:sz w:val="21"/>
        </w:rPr>
        <w:t>、机动作业车辆每件（台）按人民币</w:t>
      </w:r>
      <w:r>
        <w:rPr>
          <w:sz w:val="21"/>
        </w:rPr>
        <w:t>15000</w:t>
      </w:r>
      <w:r>
        <w:rPr>
          <w:sz w:val="21"/>
        </w:rPr>
        <w:t>元的标准在当月服务费中进行扣除</w:t>
      </w:r>
      <w:r>
        <w:rPr>
          <w:sz w:val="21"/>
        </w:rPr>
        <w:t>。丙方应在</w:t>
      </w:r>
      <w:r>
        <w:rPr>
          <w:sz w:val="21"/>
        </w:rPr>
        <w:t>5</w:t>
      </w:r>
      <w:r>
        <w:rPr>
          <w:sz w:val="21"/>
        </w:rPr>
        <w:t>个工作日内补齐所缺车辆设备或工具。</w:t>
      </w:r>
    </w:p>
    <w:p>
      <w:pPr>
        <w:pStyle w:val="null3"/>
        <w:ind w:firstLine="460"/>
        <w:jc w:val="both"/>
      </w:pPr>
      <w:r>
        <w:rPr>
          <w:sz w:val="21"/>
        </w:rPr>
        <w:t>3</w:t>
      </w:r>
      <w:r>
        <w:rPr>
          <w:sz w:val="21"/>
        </w:rPr>
        <w:t>．丙方须按照乙方要求配备能协助乙方对项目进行监管的记录仪，记录仪由环卫保洁项目负责人在工作时间佩戴，并自觉接受乙方的监督。</w:t>
      </w:r>
    </w:p>
    <w:p>
      <w:pPr>
        <w:pStyle w:val="null3"/>
        <w:ind w:firstLine="420"/>
        <w:jc w:val="both"/>
      </w:pPr>
      <w:r>
        <w:rPr>
          <w:sz w:val="21"/>
        </w:rPr>
        <w:t>4.</w:t>
      </w:r>
      <w:r>
        <w:rPr>
          <w:sz w:val="21"/>
        </w:rPr>
        <w:t>丙方</w:t>
      </w:r>
      <w:r>
        <w:rPr>
          <w:sz w:val="21"/>
        </w:rPr>
        <w:t>拟投入的车辆需统一安装车载定位监控设备并接入数字城管环卫管理子系统，以及需在驾驶室内安装视频监控、盲区雷达等设备，并将系统接入乙方指定的数字平台，要求专人负责系统的运作，安排人员对系统进行监控，供乙方随时查看车辆运行状态，工作过程所有功能处于工作状态，同时按要求统一标识（字样以乙方要求为准），由此产生的费用由丙方承担。若上述车辆未按要求安装或上述车辆在作业过程中未开启设备，致使乙方无法通过有关系统查阅车辆运行轨迹的，上述情况，</w:t>
      </w:r>
      <w:r>
        <w:rPr>
          <w:sz w:val="21"/>
        </w:rPr>
        <w:t>每发现一台（次），按人民币</w:t>
      </w:r>
      <w:r>
        <w:rPr>
          <w:sz w:val="21"/>
        </w:rPr>
        <w:t>5000</w:t>
      </w:r>
      <w:r>
        <w:rPr>
          <w:sz w:val="21"/>
        </w:rPr>
        <w:t>元的标准在当月服务费中进行扣除</w:t>
      </w:r>
      <w:r>
        <w:rPr>
          <w:sz w:val="21"/>
        </w:rPr>
        <w:t>。</w:t>
      </w:r>
    </w:p>
    <w:p>
      <w:pPr>
        <w:pStyle w:val="null3"/>
        <w:ind w:firstLine="420"/>
        <w:jc w:val="both"/>
      </w:pPr>
      <w:r>
        <w:rPr>
          <w:sz w:val="21"/>
          <w:b/>
        </w:rPr>
        <w:t>（二）绿化管养设备配置要求</w:t>
      </w:r>
    </w:p>
    <w:tbl>
      <w:tblPr>
        <w:tblW w:w="0" w:type="auto"/>
        <w:tblBorders>
          <w:top w:val="none" w:color="000000" w:sz="4"/>
          <w:left w:val="none" w:color="000000" w:sz="4"/>
          <w:bottom w:val="none" w:color="000000" w:sz="4"/>
          <w:right w:val="none" w:color="000000" w:sz="4"/>
          <w:insideH w:val="none"/>
          <w:insideV w:val="none"/>
        </w:tblBorders>
      </w:tblPr>
      <w:tblGrid>
        <w:gridCol w:w="1182"/>
        <w:gridCol w:w="2546"/>
        <w:gridCol w:w="1637"/>
        <w:gridCol w:w="2940"/>
      </w:tblGrid>
      <w:tr>
        <w:tc>
          <w:tcPr>
            <w:tcW w:type="dxa" w:w="118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序号</w:t>
            </w:r>
          </w:p>
        </w:tc>
        <w:tc>
          <w:tcPr>
            <w:tcW w:type="dxa" w:w="254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设备名称</w:t>
            </w:r>
          </w:p>
        </w:tc>
        <w:tc>
          <w:tcPr>
            <w:tcW w:type="dxa" w:w="163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数量</w:t>
            </w:r>
          </w:p>
        </w:tc>
        <w:tc>
          <w:tcPr>
            <w:tcW w:type="dxa" w:w="29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备注</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洒水车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4</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核定载质量</w:t>
            </w:r>
            <w:r>
              <w:rPr>
                <w:sz w:val="21"/>
              </w:rPr>
              <w:t>10</w:t>
            </w:r>
            <w:r>
              <w:rPr>
                <w:sz w:val="21"/>
              </w:rPr>
              <w:t>吨或以上，后配防撞包</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防撞缓冲车（押尾车）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绿化用密闭式垃圾清运车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总质量</w:t>
            </w:r>
            <w:r>
              <w:rPr>
                <w:sz w:val="21"/>
              </w:rPr>
              <w:t>3</w:t>
            </w:r>
            <w:r>
              <w:rPr>
                <w:sz w:val="21"/>
              </w:rPr>
              <w:t>吨或以上，行车过程须做好密闭措施</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4</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巡查车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管理专用车，需纯电动</w:t>
            </w: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5</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升降工作车</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剪草机</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15</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修边机</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15</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打孔机</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2</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9</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绿篱机</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10</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高枝剪</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10</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油锯</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6</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r>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5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高压手推式打药机</w:t>
            </w:r>
          </w:p>
        </w:tc>
        <w:tc>
          <w:tcPr>
            <w:tcW w:type="dxa" w:w="163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jc w:val="center"/>
            </w:pPr>
            <w:r>
              <w:rPr>
                <w:sz w:val="21"/>
              </w:rPr>
              <w:t>4</w:t>
            </w:r>
          </w:p>
        </w:tc>
        <w:tc>
          <w:tcPr>
            <w:tcW w:type="dxa" w:w="29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spacing w:before="30" w:after="30"/>
              <w:ind w:left="420"/>
              <w:jc w:val="center"/>
            </w:pPr>
          </w:p>
        </w:tc>
      </w:tr>
    </w:tbl>
    <w:p>
      <w:pPr>
        <w:pStyle w:val="null3"/>
        <w:jc w:val="both"/>
      </w:pPr>
      <w:r>
        <w:rPr>
          <w:sz w:val="21"/>
        </w:rPr>
        <w:t>1</w:t>
      </w:r>
      <w:r>
        <w:rPr>
          <w:sz w:val="21"/>
        </w:rPr>
        <w:t>．丙方投入本项目的机械设备：配备核定载质量</w:t>
      </w:r>
      <w:r>
        <w:rPr>
          <w:sz w:val="21"/>
        </w:rPr>
        <w:t>10</w:t>
      </w:r>
      <w:r>
        <w:rPr>
          <w:sz w:val="21"/>
        </w:rPr>
        <w:t>吨或以上洒水车</w:t>
      </w:r>
      <w:r>
        <w:rPr>
          <w:sz w:val="21"/>
          <w:u w:val="single"/>
        </w:rPr>
        <w:t xml:space="preserve"> 4 </w:t>
      </w:r>
      <w:r>
        <w:rPr>
          <w:sz w:val="21"/>
        </w:rPr>
        <w:t>台（采购人核验前需后配防撞包），防撞缓冲车（押尾车）</w:t>
      </w:r>
      <w:r>
        <w:rPr>
          <w:sz w:val="21"/>
          <w:u w:val="single"/>
        </w:rPr>
        <w:t xml:space="preserve"> 2 </w:t>
      </w:r>
      <w:r>
        <w:rPr>
          <w:sz w:val="21"/>
        </w:rPr>
        <w:t>台，绿化用密闭式垃圾清运车</w:t>
      </w:r>
      <w:r>
        <w:rPr>
          <w:sz w:val="21"/>
          <w:u w:val="single"/>
        </w:rPr>
        <w:t xml:space="preserve"> 2 </w:t>
      </w:r>
      <w:r>
        <w:rPr>
          <w:sz w:val="21"/>
        </w:rPr>
        <w:t>台（总质量</w:t>
      </w:r>
      <w:r>
        <w:rPr>
          <w:sz w:val="21"/>
        </w:rPr>
        <w:t>3</w:t>
      </w:r>
      <w:r>
        <w:rPr>
          <w:sz w:val="21"/>
        </w:rPr>
        <w:t>吨或以上，行车过程须做好密闭措施）、巡查车</w:t>
      </w:r>
      <w:r>
        <w:rPr>
          <w:sz w:val="21"/>
          <w:u w:val="single"/>
        </w:rPr>
        <w:t xml:space="preserve"> 2 </w:t>
      </w:r>
      <w:r>
        <w:rPr>
          <w:sz w:val="21"/>
        </w:rPr>
        <w:t>台（管理专用车，需纯电动）、升降工作车</w:t>
      </w:r>
      <w:r>
        <w:rPr>
          <w:sz w:val="21"/>
          <w:u w:val="single"/>
        </w:rPr>
        <w:t xml:space="preserve"> 2 </w:t>
      </w:r>
      <w:r>
        <w:rPr>
          <w:sz w:val="21"/>
        </w:rPr>
        <w:t>台、剪草机</w:t>
      </w:r>
      <w:r>
        <w:rPr>
          <w:sz w:val="21"/>
          <w:u w:val="single"/>
        </w:rPr>
        <w:t>15</w:t>
      </w:r>
      <w:r>
        <w:rPr>
          <w:sz w:val="21"/>
        </w:rPr>
        <w:t>台、修边机</w:t>
      </w:r>
      <w:r>
        <w:rPr>
          <w:sz w:val="21"/>
          <w:u w:val="single"/>
        </w:rPr>
        <w:t xml:space="preserve"> 15</w:t>
      </w:r>
      <w:r>
        <w:rPr>
          <w:sz w:val="21"/>
        </w:rPr>
        <w:t>台、打孔机</w:t>
      </w:r>
      <w:r>
        <w:rPr>
          <w:sz w:val="21"/>
          <w:u w:val="single"/>
        </w:rPr>
        <w:t xml:space="preserve"> 2 </w:t>
      </w:r>
      <w:r>
        <w:rPr>
          <w:sz w:val="21"/>
        </w:rPr>
        <w:t>台、绿篱机</w:t>
      </w:r>
      <w:r>
        <w:rPr>
          <w:sz w:val="21"/>
          <w:u w:val="single"/>
        </w:rPr>
        <w:t xml:space="preserve"> 10 </w:t>
      </w:r>
      <w:r>
        <w:rPr>
          <w:sz w:val="21"/>
        </w:rPr>
        <w:t>台、高枝剪</w:t>
      </w:r>
      <w:r>
        <w:rPr>
          <w:sz w:val="21"/>
          <w:u w:val="single"/>
        </w:rPr>
        <w:t xml:space="preserve"> 10 </w:t>
      </w:r>
      <w:r>
        <w:rPr>
          <w:sz w:val="21"/>
        </w:rPr>
        <w:t>把、油锯</w:t>
      </w:r>
      <w:r>
        <w:rPr>
          <w:sz w:val="21"/>
          <w:u w:val="single"/>
        </w:rPr>
        <w:t xml:space="preserve"> 6 </w:t>
      </w:r>
      <w:r>
        <w:rPr>
          <w:sz w:val="21"/>
        </w:rPr>
        <w:t>把、高压手推式打药机</w:t>
      </w:r>
      <w:r>
        <w:rPr>
          <w:sz w:val="21"/>
          <w:u w:val="single"/>
        </w:rPr>
        <w:t xml:space="preserve"> 4 </w:t>
      </w:r>
      <w:r>
        <w:rPr>
          <w:sz w:val="21"/>
        </w:rPr>
        <w:t>台，鼓励采用纯电动小型作业机械。【备注：本项目须投入设备数量不少于以上清单，如遇相关设备不足的情况，甲方有权根据实际情况要求丙方增加。如在项目实施过程中，丙方需变更机械设备，须报甲方审批，甲方审批通过后方可变更（更换设备的数量和标准不得低于投标文件的标准）。】</w:t>
      </w:r>
    </w:p>
    <w:p>
      <w:pPr>
        <w:pStyle w:val="null3"/>
        <w:ind w:firstLine="420"/>
        <w:jc w:val="both"/>
      </w:pPr>
      <w:r>
        <w:rPr>
          <w:sz w:val="21"/>
        </w:rPr>
        <w:t>2.</w:t>
      </w:r>
      <w:r>
        <w:rPr>
          <w:sz w:val="21"/>
        </w:rPr>
        <w:t>服务期开始后，洒水车、押尾车、垃圾清运车须符合交警部门的相关要求和规定统一喷涂标段标识</w:t>
      </w:r>
      <w:r>
        <w:rPr>
          <w:sz w:val="21"/>
        </w:rPr>
        <w:t>（字样以甲方要求为准）</w:t>
      </w:r>
      <w:r>
        <w:rPr>
          <w:sz w:val="21"/>
        </w:rPr>
        <w:t>。</w:t>
      </w:r>
    </w:p>
    <w:p>
      <w:pPr>
        <w:pStyle w:val="null3"/>
        <w:ind w:firstLine="420"/>
        <w:jc w:val="both"/>
      </w:pPr>
      <w:r>
        <w:rPr>
          <w:sz w:val="21"/>
        </w:rPr>
        <w:t>3.</w:t>
      </w:r>
      <w:r>
        <w:rPr>
          <w:sz w:val="21"/>
        </w:rPr>
        <w:t>丙方投入洒水车、押尾车、垃圾清运车需统一安装车载定位监控设备并具备接入数字城管平台的条件，以及需在驾驶室内安装视频监控、盲区雷达等设备（要求视频监控可以看到作业车辆外部作业情况）。在甲方需要时能将监控设备接入甲方指定的数字城管平台，丙方有专人负责系统的运作，安排人员对系统进行监控，供甲方随时查看车辆运行状态，工作过程所有功能处于工作状态，由此产生的费用由丙方承担。若上述车辆未按要求安装或上述车辆在作业过程中未开启设备，致使甲方无法通过有关系统查阅车辆运行轨迹的，将向丙方发出整改通知书</w:t>
      </w:r>
      <w:r>
        <w:rPr>
          <w:sz w:val="21"/>
        </w:rPr>
        <w:t>。</w:t>
      </w:r>
    </w:p>
    <w:p>
      <w:pPr>
        <w:pStyle w:val="null3"/>
        <w:ind w:firstLine="420"/>
        <w:jc w:val="both"/>
      </w:pPr>
      <w:r>
        <w:rPr>
          <w:sz w:val="21"/>
        </w:rPr>
        <w:t>4.</w:t>
      </w:r>
      <w:r>
        <w:rPr>
          <w:sz w:val="21"/>
        </w:rPr>
        <w:t>丙方拟投入本项目的作业车辆（绿化用密闭式垃圾清运车、洒水车）使用（在投标截止之日起计）年限不超过</w:t>
      </w:r>
      <w:r>
        <w:rPr>
          <w:sz w:val="21"/>
        </w:rPr>
        <w:t>5</w:t>
      </w:r>
      <w:r>
        <w:rPr>
          <w:sz w:val="21"/>
        </w:rPr>
        <w:t>年。丙方投入专用的车辆设备及工具的相关证照复印件须交甲方备案。丙方投入的车辆设备、工具以及所采用的材料等必须满足国家有关技术操作规程的要求。在合同履行期间，丙方应保证上述车辆设备及工具不得擅自减少或未征得甲方同意下擅自用于其他项目，同时，确保车辆设备能正常使用；如有破损，丙方应及时维修或补足，否则作违约处理（按照附件《“东部快速路环卫保洁、绿化管养项目”绿化管养扣罚标准》执行）。</w:t>
      </w:r>
    </w:p>
    <w:p>
      <w:pPr>
        <w:pStyle w:val="null3"/>
        <w:ind w:firstLine="420"/>
        <w:jc w:val="both"/>
      </w:pPr>
      <w:r>
        <w:rPr>
          <w:sz w:val="21"/>
        </w:rPr>
        <w:t>5.</w:t>
      </w:r>
      <w:r>
        <w:rPr>
          <w:sz w:val="21"/>
        </w:rPr>
        <w:t>丙方须承诺在项目承包期内为投入本项目的车辆办理好所有相关手续以确保项目顺利进行；</w:t>
      </w:r>
    </w:p>
    <w:p>
      <w:pPr>
        <w:pStyle w:val="null3"/>
        <w:ind w:firstLine="420"/>
        <w:jc w:val="both"/>
      </w:pPr>
      <w:r>
        <w:rPr>
          <w:sz w:val="21"/>
        </w:rPr>
        <w:t>6.</w:t>
      </w:r>
      <w:r>
        <w:rPr>
          <w:sz w:val="21"/>
        </w:rPr>
        <w:t>丙方须按照甲方要求配备能协助甲方对项目进行监管的记录仪，记录仪由绿化管养项目负责人在工作时间佩戴，并自觉接受甲方的监督。</w:t>
      </w:r>
    </w:p>
    <w:p>
      <w:pPr>
        <w:pStyle w:val="null3"/>
        <w:ind w:firstLine="420"/>
        <w:jc w:val="both"/>
      </w:pPr>
      <w:r>
        <w:rPr>
          <w:sz w:val="21"/>
        </w:rPr>
        <w:t>7.</w:t>
      </w:r>
      <w:r>
        <w:rPr>
          <w:sz w:val="21"/>
        </w:rPr>
        <w:t>丙方必须按采购文件要求及投标承诺配备充足的设备专用于本项目。服务期间，丙方必须因应作业量的增加而相应增加作业车辆和作业机械、工具等以满足作业的需要，确保作业质量。</w:t>
      </w:r>
    </w:p>
    <w:p>
      <w:pPr>
        <w:pStyle w:val="null3"/>
        <w:ind w:firstLine="420"/>
        <w:jc w:val="both"/>
      </w:pPr>
      <w:r>
        <w:rPr>
          <w:sz w:val="21"/>
          <w:b/>
        </w:rPr>
        <w:t>十一、项目管理要求</w:t>
      </w:r>
    </w:p>
    <w:p>
      <w:pPr>
        <w:pStyle w:val="null3"/>
        <w:ind w:firstLine="420"/>
        <w:jc w:val="both"/>
      </w:pPr>
      <w:r>
        <w:rPr>
          <w:sz w:val="21"/>
        </w:rPr>
        <w:t>1.</w:t>
      </w:r>
      <w:r>
        <w:rPr>
          <w:sz w:val="21"/>
        </w:rPr>
        <w:t>环卫保洁质量、绿化管养质量要符合国家、省市现行的相关政策文件。保洁及养护质量应达到各时期主管部门制定的养护标准，打造</w:t>
      </w:r>
      <w:r>
        <w:rPr>
          <w:sz w:val="21"/>
        </w:rPr>
        <w:t>“</w:t>
      </w:r>
      <w:r>
        <w:rPr>
          <w:sz w:val="21"/>
        </w:rPr>
        <w:t>更干净、更整洁、更平安、更有序</w:t>
      </w:r>
      <w:r>
        <w:rPr>
          <w:sz w:val="21"/>
        </w:rPr>
        <w:t>”</w:t>
      </w:r>
      <w:r>
        <w:rPr>
          <w:sz w:val="21"/>
        </w:rPr>
        <w:t>城市环境的要求。</w:t>
      </w:r>
    </w:p>
    <w:p>
      <w:pPr>
        <w:pStyle w:val="null3"/>
        <w:ind w:firstLine="420"/>
        <w:jc w:val="both"/>
      </w:pPr>
      <w:r>
        <w:rPr>
          <w:sz w:val="21"/>
        </w:rPr>
        <w:t>2.</w:t>
      </w:r>
      <w:r>
        <w:rPr>
          <w:sz w:val="21"/>
        </w:rPr>
        <w:t>丙方必须服从甲、乙方具体的检查验收方法、内容、程序等；管理人员要做到</w:t>
      </w:r>
      <w:r>
        <w:rPr>
          <w:sz w:val="21"/>
        </w:rPr>
        <w:t>24</w:t>
      </w:r>
      <w:r>
        <w:rPr>
          <w:sz w:val="21"/>
        </w:rPr>
        <w:t>小时手机开机，工作时间内丙方要安排管理人员值班、巡视，并定期和不定期对养护及保洁人员进行检查考核。</w:t>
      </w:r>
    </w:p>
    <w:p>
      <w:pPr>
        <w:pStyle w:val="null3"/>
        <w:ind w:firstLine="420"/>
        <w:jc w:val="both"/>
      </w:pPr>
      <w:r>
        <w:rPr>
          <w:sz w:val="21"/>
        </w:rPr>
        <w:t>3.</w:t>
      </w:r>
      <w:r>
        <w:rPr>
          <w:sz w:val="21"/>
        </w:rPr>
        <w:t>项目负责人要落实岗位责任制，须专职全面负责本项目。制定相应日常工作的各种管理制度，如工人管理制度、车辆管理制度、作业持证上岗制度等，以此加强日常巡查。如发现他人在环卫保洁、绿化管养范围内乱倾倒垃圾的行为，丙方应配合做好有关制止工作，并向属地执法部门报告；若在日常管理中，发现项目负责人存在履职不尽责、工作不到位的情况，甲、乙方有权要求丙方更换项目负责人，以满足项目管理需求。</w:t>
      </w:r>
    </w:p>
    <w:p>
      <w:pPr>
        <w:pStyle w:val="null3"/>
        <w:ind w:firstLine="420"/>
        <w:jc w:val="both"/>
      </w:pPr>
      <w:r>
        <w:rPr>
          <w:sz w:val="21"/>
        </w:rPr>
        <w:t>4.</w:t>
      </w:r>
      <w:r>
        <w:rPr>
          <w:sz w:val="21"/>
        </w:rPr>
        <w:t>丙方应按照甲、乙方要求做好每天的养护、保洁、用水、用油等记录并存档，且须于次月</w:t>
      </w:r>
      <w:r>
        <w:rPr>
          <w:sz w:val="21"/>
        </w:rPr>
        <w:t>3</w:t>
      </w:r>
      <w:r>
        <w:rPr>
          <w:sz w:val="21"/>
        </w:rPr>
        <w:t>号前上报甲、乙方（延迟上报须经甲、乙方同意），上报资料须完整无缺、如实反映，不得弄虚作假。</w:t>
      </w:r>
    </w:p>
    <w:p>
      <w:pPr>
        <w:pStyle w:val="null3"/>
        <w:ind w:firstLine="420"/>
        <w:jc w:val="both"/>
      </w:pPr>
      <w:r>
        <w:rPr>
          <w:sz w:val="21"/>
        </w:rPr>
        <w:t>5.</w:t>
      </w:r>
      <w:r>
        <w:rPr>
          <w:sz w:val="21"/>
        </w:rPr>
        <w:t>丙方根据本合同所承担的管理养护及保洁内容、按实际上岗人数自行到有关部门申办用工手续、员工劳动保险等手续。</w:t>
      </w:r>
    </w:p>
    <w:p>
      <w:pPr>
        <w:pStyle w:val="null3"/>
        <w:ind w:firstLine="420"/>
        <w:jc w:val="both"/>
      </w:pPr>
      <w:r>
        <w:rPr>
          <w:sz w:val="21"/>
        </w:rPr>
        <w:t>6.</w:t>
      </w:r>
      <w:r>
        <w:rPr>
          <w:sz w:val="21"/>
        </w:rPr>
        <w:t>丙方薪酬待遇中基础工资、高温补贴、岗位津贴、加班费等不得低于有关文件规定，如有新规定，按最新规定执行。丙方支付给员工的基础工资（不含加班工资、高温补贴等）不低于当年东莞市最低工资标准的基础上上浮</w:t>
      </w:r>
      <w:r>
        <w:rPr>
          <w:sz w:val="21"/>
        </w:rPr>
        <w:t>10%</w:t>
      </w:r>
      <w:r>
        <w:rPr>
          <w:sz w:val="21"/>
        </w:rPr>
        <w:t>或以上作为计算员工最低工资标准的起点（若丙方的投标文件有工资比例相关承诺，则以丙方承诺的工资为准），以保障员工的合理报酬。最低工资标准发生变化的，应相应作出调整。同时要求丙方按照广东省及东莞市的规定，按时足量发放高温补贴及加班工资，不得以物资替代。丙方无正当理由不得擅自扣减工人工资，造成集体上访、并产生不良影响的，甲、乙方可视情况有权终止合同，并根据事件所产生的后果，由丙方负全部责任。</w:t>
      </w:r>
    </w:p>
    <w:p>
      <w:pPr>
        <w:pStyle w:val="null3"/>
        <w:ind w:firstLine="420"/>
        <w:jc w:val="both"/>
      </w:pPr>
      <w:r>
        <w:rPr>
          <w:sz w:val="21"/>
        </w:rPr>
        <w:t>7</w:t>
      </w:r>
      <w:r>
        <w:rPr>
          <w:sz w:val="21"/>
        </w:rPr>
        <w:t>.</w:t>
      </w:r>
      <w:r>
        <w:rPr>
          <w:sz w:val="21"/>
        </w:rPr>
        <w:t>如发生原有项目人员接收及新项目人员移交的情况，办理人员移交及接收的程序必须符合《中华人民共和国劳动合同法》和《中华人民共和国劳动合同法实施条例》等有关规定。如由于人员移交和接收原因所引起的一切责任、纠纷及损失由</w:t>
      </w:r>
      <w:r>
        <w:rPr>
          <w:sz w:val="21"/>
        </w:rPr>
        <w:t>丙方</w:t>
      </w:r>
      <w:r>
        <w:rPr>
          <w:sz w:val="21"/>
        </w:rPr>
        <w:t>承担。</w:t>
      </w:r>
    </w:p>
    <w:p>
      <w:pPr>
        <w:pStyle w:val="null3"/>
        <w:ind w:firstLine="420"/>
        <w:jc w:val="both"/>
      </w:pPr>
      <w:r>
        <w:rPr>
          <w:sz w:val="21"/>
        </w:rPr>
        <w:t>8.</w:t>
      </w:r>
      <w:r>
        <w:rPr>
          <w:sz w:val="21"/>
        </w:rPr>
        <w:t>鼓励以机械化代替人工工作，中标后实际工作过程中，如丙方提出采用机械化替代人工作业方案或优化方案结构的，可达到相当于或更加优于人工作业效果，可对现场工人数量进行调整，经甲、乙方同意后方可实施。</w:t>
      </w:r>
    </w:p>
    <w:p>
      <w:pPr>
        <w:pStyle w:val="null3"/>
        <w:ind w:firstLine="420"/>
        <w:jc w:val="both"/>
      </w:pPr>
      <w:r>
        <w:rPr>
          <w:sz w:val="21"/>
        </w:rPr>
        <w:t>9.</w:t>
      </w:r>
      <w:r>
        <w:rPr>
          <w:sz w:val="21"/>
        </w:rPr>
        <w:t>服务期间，丙方必须按规定为员工购买社会保险和商业保险，特别要购买保洁绿化工人人身意外伤害和死亡保险。任何因丙方原因或其他不可预见因素造成第三方的人员伤亡或财产损失等一概由丙方负责解决，并承担相关一切的经济责任和法律责任（包括治安、交通、防火等安全案件、劳资纠纷事件等）。</w:t>
      </w:r>
    </w:p>
    <w:p>
      <w:pPr>
        <w:pStyle w:val="null3"/>
        <w:ind w:firstLine="420"/>
        <w:jc w:val="both"/>
      </w:pPr>
      <w:r>
        <w:rPr>
          <w:sz w:val="21"/>
        </w:rPr>
        <w:t>10.</w:t>
      </w:r>
      <w:r>
        <w:rPr>
          <w:sz w:val="21"/>
        </w:rPr>
        <w:t>丙方应为本项目购买保额不低于</w:t>
      </w:r>
      <w:r>
        <w:rPr>
          <w:sz w:val="21"/>
        </w:rPr>
        <w:t>100</w:t>
      </w:r>
      <w:r>
        <w:rPr>
          <w:sz w:val="21"/>
        </w:rPr>
        <w:t>万元的</w:t>
      </w:r>
      <w:r>
        <w:rPr>
          <w:sz w:val="21"/>
        </w:rPr>
        <w:t>“</w:t>
      </w:r>
      <w:r>
        <w:rPr>
          <w:sz w:val="21"/>
        </w:rPr>
        <w:t>社会公众责任险</w:t>
      </w:r>
      <w:r>
        <w:rPr>
          <w:sz w:val="21"/>
        </w:rPr>
        <w:t>”</w:t>
      </w:r>
      <w:r>
        <w:rPr>
          <w:sz w:val="21"/>
        </w:rPr>
        <w:t>，保险期限应与本项目服务期一致，保险发票复印件须提交甲、乙方备案。</w:t>
      </w:r>
    </w:p>
    <w:p>
      <w:pPr>
        <w:pStyle w:val="null3"/>
        <w:ind w:firstLine="420"/>
        <w:jc w:val="both"/>
      </w:pPr>
      <w:r>
        <w:rPr>
          <w:sz w:val="21"/>
        </w:rPr>
        <w:t>11.</w:t>
      </w:r>
      <w:r>
        <w:rPr>
          <w:sz w:val="21"/>
        </w:rPr>
        <w:t>丙方须在中标后积极配合甲、乙方，进场完成保洁作业及绿化养护的交接工作。交接期间所需费用由丙方承担。</w:t>
      </w:r>
    </w:p>
    <w:p>
      <w:pPr>
        <w:pStyle w:val="null3"/>
        <w:ind w:firstLine="420"/>
        <w:jc w:val="both"/>
      </w:pPr>
      <w:r>
        <w:rPr>
          <w:sz w:val="21"/>
        </w:rPr>
        <w:t>12.</w:t>
      </w:r>
      <w:r>
        <w:rPr>
          <w:sz w:val="21"/>
        </w:rPr>
        <w:t>丙方应做好内部管理工作及员工素质培训，严格要求与监督员工做好安全措施和安全操作，特种岗位须符合安全生产作业要求并持证上岗，避免在服务期间发生意外事故。丙方及其工作人员在服务期间发生经济纠纷、意外事故或安全责任事故而产生的一切经济责任和法律责任由丙方承担。</w:t>
      </w:r>
    </w:p>
    <w:p>
      <w:pPr>
        <w:pStyle w:val="null3"/>
        <w:ind w:firstLine="420"/>
        <w:jc w:val="both"/>
      </w:pPr>
      <w:r>
        <w:rPr>
          <w:sz w:val="21"/>
        </w:rPr>
        <w:t>13.</w:t>
      </w:r>
      <w:r>
        <w:rPr>
          <w:sz w:val="21"/>
        </w:rPr>
        <w:t>丙方在合同期间自觉接受甲、乙方、广大市民、新闻工作者以及有关部门的监督管理。</w:t>
      </w:r>
    </w:p>
    <w:p>
      <w:pPr>
        <w:pStyle w:val="null3"/>
        <w:ind w:firstLine="420"/>
        <w:jc w:val="both"/>
      </w:pPr>
      <w:r>
        <w:rPr>
          <w:sz w:val="21"/>
        </w:rPr>
        <w:t>14.</w:t>
      </w:r>
      <w:r>
        <w:rPr>
          <w:sz w:val="21"/>
        </w:rPr>
        <w:t>丙方配合甲、乙方做好环卫保洁及园林绿化宣传、监督工作，教育市民遵守有关园林绿化管理及环卫保洁规定工作。</w:t>
      </w:r>
    </w:p>
    <w:p>
      <w:pPr>
        <w:pStyle w:val="null3"/>
        <w:ind w:firstLine="420"/>
        <w:jc w:val="both"/>
      </w:pPr>
      <w:r>
        <w:rPr>
          <w:sz w:val="21"/>
        </w:rPr>
        <w:t>15.</w:t>
      </w:r>
      <w:r>
        <w:rPr>
          <w:sz w:val="21"/>
        </w:rPr>
        <w:t>丙方变更名称、地址、法定代表人的，应当自变更后</w:t>
      </w:r>
      <w:r>
        <w:rPr>
          <w:sz w:val="21"/>
        </w:rPr>
        <w:t>7</w:t>
      </w:r>
      <w:r>
        <w:rPr>
          <w:sz w:val="21"/>
        </w:rPr>
        <w:t>日内书面通知甲、乙方。</w:t>
      </w:r>
    </w:p>
    <w:p>
      <w:pPr>
        <w:pStyle w:val="null3"/>
        <w:ind w:firstLine="420"/>
        <w:jc w:val="both"/>
      </w:pPr>
      <w:r>
        <w:rPr>
          <w:sz w:val="21"/>
        </w:rPr>
        <w:t>16.</w:t>
      </w:r>
      <w:r>
        <w:rPr>
          <w:sz w:val="21"/>
        </w:rPr>
        <w:t>服务期内，若发生特殊情况须延长处理时间的，丙方须将有关情况反馈甲、乙方并提出延期申请，经甲、乙方同意后，方可延长处理时间，并不扣取丙方相关服务费及考评分值。</w:t>
      </w:r>
    </w:p>
    <w:p>
      <w:pPr>
        <w:pStyle w:val="null3"/>
        <w:ind w:firstLine="420"/>
        <w:jc w:val="both"/>
      </w:pPr>
      <w:r>
        <w:rPr>
          <w:sz w:val="21"/>
        </w:rPr>
        <w:t>17.</w:t>
      </w:r>
      <w:r>
        <w:rPr>
          <w:sz w:val="21"/>
        </w:rPr>
        <w:t>丙方须编制绿化养护实施方案，列明保证质量、安全、文明施工的措施；丙方应根据甲方确认的实施方案编制养护计划，必须按时按质完成此项计划。丙方须次月</w:t>
      </w:r>
      <w:r>
        <w:rPr>
          <w:sz w:val="21"/>
        </w:rPr>
        <w:t>1</w:t>
      </w:r>
      <w:r>
        <w:rPr>
          <w:sz w:val="21"/>
        </w:rPr>
        <w:t>号前向甲方提交本月绿化养护出勤记录和下月绿化养护计划（包括出勤人员、设备投入安排、出勤时间、现场负责人联系方式等）。</w:t>
      </w:r>
    </w:p>
    <w:p>
      <w:pPr>
        <w:pStyle w:val="null3"/>
        <w:ind w:firstLine="420"/>
        <w:jc w:val="both"/>
      </w:pPr>
      <w:r>
        <w:rPr>
          <w:sz w:val="21"/>
        </w:rPr>
        <w:t>18.</w:t>
      </w:r>
      <w:r>
        <w:rPr>
          <w:sz w:val="21"/>
        </w:rPr>
        <w:t>丙方必须承担好绿化养护范围内的所有绿植保护工作，凡是绿植因人为破坏、交通事故或其他事件破坏的，必须于事后</w:t>
      </w:r>
      <w:r>
        <w:rPr>
          <w:sz w:val="21"/>
        </w:rPr>
        <w:t>24</w:t>
      </w:r>
      <w:r>
        <w:rPr>
          <w:sz w:val="21"/>
        </w:rPr>
        <w:t>小时内开展恢复工作。严禁出现养护绿地被擅自占用或破坏的现象，凡是属于丙方巡查、处理不及时导致绿地被擅自占用或破坏，且影响较大的，一经责任认定，当月考核评分为</w:t>
      </w:r>
      <w:r>
        <w:rPr>
          <w:sz w:val="21"/>
        </w:rPr>
        <w:t>80</w:t>
      </w:r>
      <w:r>
        <w:rPr>
          <w:sz w:val="21"/>
        </w:rPr>
        <w:t>以下，并按相关条款扣除当月养护费用。</w:t>
      </w:r>
    </w:p>
    <w:p>
      <w:pPr>
        <w:pStyle w:val="null3"/>
        <w:ind w:firstLine="420"/>
        <w:jc w:val="both"/>
      </w:pPr>
      <w:r>
        <w:rPr>
          <w:sz w:val="21"/>
        </w:rPr>
        <w:t>19.</w:t>
      </w:r>
      <w:r>
        <w:rPr>
          <w:sz w:val="21"/>
        </w:rPr>
        <w:t>丙方必须按时按要求协助完成东莞市</w:t>
      </w:r>
      <w:r>
        <w:rPr>
          <w:sz w:val="21"/>
        </w:rPr>
        <w:t>12345</w:t>
      </w:r>
      <w:r>
        <w:rPr>
          <w:sz w:val="21"/>
        </w:rPr>
        <w:t>政府服务热线诉求拟办单、信访和数字城管相关案件。</w:t>
      </w:r>
    </w:p>
    <w:p>
      <w:pPr>
        <w:pStyle w:val="null3"/>
        <w:ind w:firstLine="420"/>
        <w:jc w:val="both"/>
      </w:pPr>
      <w:r>
        <w:rPr>
          <w:sz w:val="21"/>
        </w:rPr>
        <w:t>20.</w:t>
      </w:r>
      <w:r>
        <w:rPr>
          <w:sz w:val="21"/>
        </w:rPr>
        <w:t>服务期内，甲、乙方有权根据绿化或环卫行业主管部门及其他部门等相关文件规定对丙方投入的作业人员和作业车辆进行信息化管理，丙方在投标时应提前考虑有关设备成本投入并无条件服从，相关接入信息化平台的硬件设施投入费用由丙方负责。</w:t>
      </w:r>
    </w:p>
    <w:p>
      <w:pPr>
        <w:pStyle w:val="null3"/>
        <w:ind w:firstLine="420"/>
        <w:jc w:val="both"/>
      </w:pPr>
      <w:r>
        <w:rPr>
          <w:sz w:val="21"/>
        </w:rPr>
        <w:t>21.</w:t>
      </w:r>
      <w:r>
        <w:rPr>
          <w:sz w:val="21"/>
        </w:rPr>
        <w:t>服务期内，丙方不得在未征求甲方同意的情况下，擅自将乔、灌木进行过度修剪。</w:t>
      </w:r>
    </w:p>
    <w:p>
      <w:pPr>
        <w:pStyle w:val="null3"/>
        <w:spacing w:before="30" w:after="30"/>
        <w:ind w:firstLine="460"/>
        <w:jc w:val="both"/>
      </w:pPr>
      <w:r>
        <w:rPr>
          <w:sz w:val="21"/>
        </w:rPr>
        <w:t>22.</w:t>
      </w:r>
      <w:r>
        <w:rPr>
          <w:sz w:val="21"/>
        </w:rPr>
        <w:t>服务期内，丙方必须无条件配合甲、乙方使用绿化或环卫行业主管部门推行的所有数字化管理软件，和配合甲、乙方进行日常监督的设备，如记录仪，相关硬件设施投入费用由丙方负责。</w:t>
      </w:r>
    </w:p>
    <w:p>
      <w:pPr>
        <w:pStyle w:val="null3"/>
        <w:spacing w:before="30" w:after="30"/>
        <w:ind w:firstLine="420"/>
        <w:jc w:val="both"/>
      </w:pPr>
      <w:r>
        <w:rPr>
          <w:sz w:val="21"/>
        </w:rPr>
        <w:t>23.</w:t>
      </w:r>
      <w:r>
        <w:rPr>
          <w:sz w:val="21"/>
        </w:rPr>
        <w:t>丙方需制定区域管理制度、巡查制度、工人安全生产奖励制度等相关制度，并落实小组长专人专岗进行管理。</w:t>
      </w:r>
    </w:p>
    <w:p>
      <w:pPr>
        <w:pStyle w:val="null3"/>
        <w:ind w:firstLine="420"/>
        <w:jc w:val="both"/>
      </w:pPr>
      <w:r>
        <w:rPr>
          <w:sz w:val="21"/>
        </w:rPr>
        <w:t>24.</w:t>
      </w:r>
      <w:r>
        <w:rPr>
          <w:sz w:val="21"/>
        </w:rPr>
        <w:t>丙方须确保项目新入职的一.线环卫及绿化作业人员应在上岗前进行一次健康检查，确定身体无职业禁忌后方可上岗，丙方每年为本项目员工至少提供一次免费体检。</w:t>
      </w:r>
    </w:p>
    <w:p>
      <w:pPr>
        <w:pStyle w:val="null3"/>
        <w:spacing w:before="30" w:after="30"/>
        <w:ind w:firstLine="462"/>
        <w:jc w:val="both"/>
      </w:pPr>
      <w:r>
        <w:rPr>
          <w:sz w:val="21"/>
          <w:b/>
        </w:rPr>
        <w:t>十二、安全生产要求</w:t>
      </w:r>
    </w:p>
    <w:p>
      <w:pPr>
        <w:pStyle w:val="null3"/>
        <w:spacing w:before="30" w:after="30"/>
        <w:ind w:firstLine="420"/>
        <w:jc w:val="both"/>
      </w:pPr>
      <w:r>
        <w:rPr>
          <w:sz w:val="21"/>
        </w:rPr>
        <w:t>1.</w:t>
      </w:r>
      <w:r>
        <w:rPr>
          <w:sz w:val="21"/>
        </w:rPr>
        <w:t>丙方每月组织安全教育培训，并每天做好安全作业交底工作，教育环卫保洁、绿化管养工人作业期间应注意安全及施工文明，确保不出现安全事故；中标企业负责人必须严格履行第一责任人责任，定期督促、检查本单位的安全生产工作，及时消除生产安全事故隐患，以及组织制定并实施本单位的安全生产教育和培训计划，并形成台账记录以备检查。</w:t>
      </w:r>
    </w:p>
    <w:p>
      <w:pPr>
        <w:pStyle w:val="null3"/>
        <w:spacing w:before="30" w:after="30"/>
        <w:ind w:firstLine="420"/>
        <w:jc w:val="both"/>
      </w:pPr>
      <w:r>
        <w:rPr>
          <w:sz w:val="21"/>
        </w:rPr>
        <w:t>2.</w:t>
      </w:r>
      <w:r>
        <w:rPr>
          <w:sz w:val="21"/>
        </w:rPr>
        <w:t>路面作业人员必须统一穿着带反光标志的工作服（按《东莞市城市管理和综合执法局视觉识别系统》等相关文件或有关部门相关要求），并为上岗工人购买统一工作服、反光袖套及肩灯等安全防护用具；路面作业时必须落实警示标志及防护措施。</w:t>
      </w:r>
    </w:p>
    <w:p>
      <w:pPr>
        <w:pStyle w:val="null3"/>
        <w:spacing w:before="30" w:after="30"/>
        <w:ind w:firstLine="420"/>
        <w:jc w:val="both"/>
      </w:pPr>
      <w:r>
        <w:rPr>
          <w:sz w:val="21"/>
        </w:rPr>
        <w:t>3.</w:t>
      </w:r>
      <w:r>
        <w:rPr>
          <w:sz w:val="21"/>
        </w:rPr>
        <w:t>丙方自行解决户外安全问题，工人上下班不得乱穿马路、作业车辆不得逆向行驶或出现人货混载的情况。</w:t>
      </w:r>
    </w:p>
    <w:p>
      <w:pPr>
        <w:pStyle w:val="null3"/>
        <w:spacing w:before="30" w:after="30"/>
        <w:ind w:firstLine="420"/>
        <w:jc w:val="both"/>
      </w:pPr>
      <w:r>
        <w:rPr>
          <w:sz w:val="21"/>
        </w:rPr>
        <w:t>4.</w:t>
      </w:r>
      <w:r>
        <w:rPr>
          <w:sz w:val="21"/>
        </w:rPr>
        <w:t>在城市主、次干道，快速路上作业时，未经允许严禁在非交通繁忙时段（交通繁忙时段指</w:t>
      </w:r>
      <w:r>
        <w:rPr>
          <w:sz w:val="21"/>
        </w:rPr>
        <w:t>7</w:t>
      </w:r>
      <w:r>
        <w:rPr>
          <w:sz w:val="21"/>
        </w:rPr>
        <w:t>时至</w:t>
      </w:r>
      <w:r>
        <w:rPr>
          <w:sz w:val="21"/>
        </w:rPr>
        <w:t>9</w:t>
      </w:r>
      <w:r>
        <w:rPr>
          <w:sz w:val="21"/>
        </w:rPr>
        <w:t>时，</w:t>
      </w:r>
      <w:r>
        <w:rPr>
          <w:sz w:val="21"/>
        </w:rPr>
        <w:t>17</w:t>
      </w:r>
      <w:r>
        <w:rPr>
          <w:sz w:val="21"/>
        </w:rPr>
        <w:t>时至</w:t>
      </w:r>
      <w:r>
        <w:rPr>
          <w:sz w:val="21"/>
        </w:rPr>
        <w:t>19</w:t>
      </w:r>
      <w:r>
        <w:rPr>
          <w:sz w:val="21"/>
        </w:rPr>
        <w:t>时）进行。涉及占机动车道作业的，需报甲、乙方审批，在征得交警部门同意下开始占道作业的准备。在占道作业开始前，作业人员必须披戴具有反光标志的背心、肩灯，并应在距离作业点正、反方向分别不少于</w:t>
      </w:r>
      <w:r>
        <w:rPr>
          <w:sz w:val="21"/>
        </w:rPr>
        <w:t>80m</w:t>
      </w:r>
      <w:r>
        <w:rPr>
          <w:sz w:val="21"/>
        </w:rPr>
        <w:t>和</w:t>
      </w:r>
      <w:r>
        <w:rPr>
          <w:sz w:val="21"/>
        </w:rPr>
        <w:t>150m</w:t>
      </w:r>
      <w:r>
        <w:rPr>
          <w:sz w:val="21"/>
        </w:rPr>
        <w:t>的地方设置反光警示牌及其他警示标志，并配备押尾车，同时专职安全员必须旁站，在做好一切安全作业措施后，须征得甲、乙方同意下方可开展工作，占道作业结束后，须将现场撤场情况向甲、乙方汇报。</w:t>
      </w:r>
    </w:p>
    <w:p>
      <w:pPr>
        <w:pStyle w:val="null3"/>
        <w:spacing w:before="30" w:after="30"/>
        <w:ind w:firstLine="420"/>
        <w:jc w:val="both"/>
      </w:pPr>
      <w:r>
        <w:rPr>
          <w:sz w:val="21"/>
        </w:rPr>
        <w:t>5.</w:t>
      </w:r>
      <w:r>
        <w:rPr>
          <w:sz w:val="21"/>
        </w:rPr>
        <w:t>截除较大的树枝、藤蔓或砍伐清除枯死的树枝时，应预先制定施工方案和应急预案，采取必要的安全措施。如需高空作业和占道施工的应先报备，待相关部门审批同意后才可施工，施工时专职安全员必须旁站。</w:t>
      </w:r>
    </w:p>
    <w:p>
      <w:pPr>
        <w:pStyle w:val="null3"/>
        <w:spacing w:before="30" w:after="30"/>
        <w:ind w:firstLine="420"/>
        <w:jc w:val="both"/>
      </w:pPr>
      <w:r>
        <w:rPr>
          <w:sz w:val="21"/>
        </w:rPr>
        <w:t>6.</w:t>
      </w:r>
      <w:r>
        <w:rPr>
          <w:sz w:val="21"/>
        </w:rPr>
        <w:t>洒水车、垃圾清运车、高空作业车等在机动车道行驶的作业车辆需统一安装右侧盲区探测雷达，同时相关作业车辆需要配合甲、乙方要求完善相关安全防护装置以及措施。</w:t>
      </w:r>
    </w:p>
    <w:p>
      <w:pPr>
        <w:pStyle w:val="null3"/>
        <w:spacing w:before="30" w:after="30"/>
        <w:ind w:firstLine="420"/>
        <w:jc w:val="both"/>
      </w:pPr>
      <w:r>
        <w:rPr>
          <w:sz w:val="21"/>
        </w:rPr>
        <w:t>7.</w:t>
      </w:r>
      <w:r>
        <w:rPr>
          <w:sz w:val="21"/>
        </w:rPr>
        <w:t>规范开展高空作业工作，高空作业要使用升降车，不得站在车辆车厢、驾驶舱顶部或攀爬树木进行修剪，要严格执行</w:t>
      </w:r>
      <w:r>
        <w:rPr>
          <w:sz w:val="21"/>
        </w:rPr>
        <w:t>“</w:t>
      </w:r>
      <w:r>
        <w:rPr>
          <w:sz w:val="21"/>
        </w:rPr>
        <w:t>双报备</w:t>
      </w:r>
      <w:r>
        <w:rPr>
          <w:sz w:val="21"/>
        </w:rPr>
        <w:t>”</w:t>
      </w:r>
      <w:r>
        <w:rPr>
          <w:sz w:val="21"/>
        </w:rPr>
        <w:t>、高处作业做到</w:t>
      </w:r>
      <w:r>
        <w:rPr>
          <w:sz w:val="21"/>
        </w:rPr>
        <w:t>“</w:t>
      </w:r>
      <w:r>
        <w:rPr>
          <w:sz w:val="21"/>
        </w:rPr>
        <w:t>五个必须</w:t>
      </w:r>
      <w:r>
        <w:rPr>
          <w:sz w:val="21"/>
        </w:rPr>
        <w:t>”</w:t>
      </w:r>
      <w:r>
        <w:rPr>
          <w:sz w:val="21"/>
        </w:rPr>
        <w:t>（必须培训持证上岗、必须实行作业审批、必须做好个人防护、必须落实工程措施、必须安排专人监护）。道路树木修剪作业时要做好安全防护措施，占道作业时要做好警示标志及雪糕筒的摆放。</w:t>
      </w:r>
    </w:p>
    <w:p>
      <w:pPr>
        <w:pStyle w:val="null3"/>
        <w:spacing w:before="30" w:after="30"/>
        <w:ind w:firstLine="420"/>
        <w:jc w:val="both"/>
      </w:pPr>
      <w:r>
        <w:rPr>
          <w:sz w:val="21"/>
        </w:rPr>
        <w:t>8.</w:t>
      </w:r>
      <w:r>
        <w:rPr>
          <w:sz w:val="21"/>
        </w:rPr>
        <w:t>项目部或集中安排工人宿舍的要落实防火、安全用电、安全用气等措施，配足性能良好的消防器材，日常开展安全隐患排查。</w:t>
      </w:r>
    </w:p>
    <w:p>
      <w:pPr>
        <w:pStyle w:val="null3"/>
        <w:spacing w:before="30" w:after="30"/>
        <w:ind w:firstLine="420"/>
        <w:jc w:val="both"/>
      </w:pPr>
      <w:r>
        <w:rPr>
          <w:sz w:val="21"/>
        </w:rPr>
        <w:t>9.</w:t>
      </w:r>
      <w:r>
        <w:rPr>
          <w:sz w:val="21"/>
        </w:rPr>
        <w:t>在各类作业期间，必须按各工种的操作特性，落实各类的安全、防护措施，确保人员及财产的安全，发生安全生产事故的，必须及时上报。</w:t>
      </w:r>
    </w:p>
    <w:p>
      <w:pPr>
        <w:pStyle w:val="null3"/>
        <w:spacing w:before="30" w:after="30"/>
        <w:ind w:firstLine="420"/>
        <w:jc w:val="both"/>
      </w:pPr>
      <w:r>
        <w:rPr>
          <w:sz w:val="21"/>
        </w:rPr>
        <w:t>10.</w:t>
      </w:r>
      <w:r>
        <w:rPr>
          <w:sz w:val="21"/>
        </w:rPr>
        <w:t>在进行养护作业时，必须认真负责，注意安全操作。如因丙方操作不当、管理疏漏等各种原因造成丙方职工、雇员或任何其他人人身或财产损害的，丙方应承担全部责任。（包括但不限于相关的赔偿费用、诉讼费、保全费、鉴定费、公证费、律师费、差旅费等所有费用）。</w:t>
      </w:r>
    </w:p>
    <w:p>
      <w:pPr>
        <w:pStyle w:val="null3"/>
        <w:spacing w:before="30" w:after="30"/>
        <w:ind w:firstLine="420"/>
        <w:jc w:val="both"/>
      </w:pPr>
      <w:r>
        <w:rPr>
          <w:sz w:val="21"/>
        </w:rPr>
        <w:t>11.</w:t>
      </w:r>
      <w:r>
        <w:rPr>
          <w:sz w:val="21"/>
        </w:rPr>
        <w:t>丙方签订合同前应提交企业安全生产责任承诺书。</w:t>
      </w:r>
    </w:p>
    <w:p>
      <w:pPr>
        <w:pStyle w:val="null3"/>
        <w:spacing w:before="30" w:after="30"/>
        <w:ind w:firstLine="420"/>
        <w:jc w:val="both"/>
      </w:pPr>
      <w:r>
        <w:rPr>
          <w:sz w:val="21"/>
        </w:rPr>
        <w:t>12.</w:t>
      </w:r>
      <w:r>
        <w:rPr>
          <w:sz w:val="21"/>
        </w:rPr>
        <w:t>在供电、通讯等各类管线或设施近旁作业时，应划定保护区域，采取必要的保护措施，以保障作业人员、管线以及设施安全。在高压电线、电塔附近作业时，应特别注意安全，避免工人触电，必要时应及时征求甲、乙方的意见，并请供电部门配合。</w:t>
      </w:r>
    </w:p>
    <w:p>
      <w:pPr>
        <w:pStyle w:val="null3"/>
        <w:spacing w:before="30" w:after="30"/>
        <w:ind w:firstLine="420"/>
        <w:jc w:val="both"/>
      </w:pPr>
      <w:r>
        <w:rPr>
          <w:sz w:val="21"/>
        </w:rPr>
        <w:t>13.</w:t>
      </w:r>
      <w:r>
        <w:rPr>
          <w:sz w:val="21"/>
        </w:rPr>
        <w:t>丙方日常需积极清理立交桥桥墩缝隙中的杂株或攀附在桥墩上的爬藤植物，以保证桥梁结构安全。</w:t>
      </w:r>
    </w:p>
    <w:p>
      <w:pPr>
        <w:pStyle w:val="null3"/>
        <w:ind w:firstLine="420"/>
        <w:jc w:val="both"/>
      </w:pPr>
      <w:r>
        <w:rPr>
          <w:sz w:val="21"/>
        </w:rPr>
        <w:t>14.</w:t>
      </w:r>
      <w:r>
        <w:rPr>
          <w:sz w:val="21"/>
        </w:rPr>
        <w:t>在进行绿化垃圾、保洁垃圾装载时，押尾车必须押尾，确保作业安全。</w:t>
      </w:r>
    </w:p>
    <w:p>
      <w:pPr>
        <w:pStyle w:val="null3"/>
        <w:ind w:firstLine="422"/>
        <w:jc w:val="both"/>
      </w:pPr>
      <w:r>
        <w:rPr>
          <w:sz w:val="21"/>
          <w:b/>
        </w:rPr>
        <w:t>十三、应急要求</w:t>
      </w:r>
    </w:p>
    <w:p>
      <w:pPr>
        <w:pStyle w:val="null3"/>
        <w:ind w:firstLine="420"/>
        <w:jc w:val="both"/>
      </w:pPr>
      <w:r>
        <w:rPr>
          <w:sz w:val="21"/>
        </w:rPr>
        <w:t>建立、健全突发性事故应急预案，遇到险情养护责任人应在第一时间将事故概况上报项目管理单位，并按照应急预案，迅速排除安全隐患。</w:t>
      </w:r>
    </w:p>
    <w:p>
      <w:pPr>
        <w:pStyle w:val="null3"/>
        <w:ind w:firstLine="420"/>
        <w:jc w:val="both"/>
      </w:pPr>
      <w:r>
        <w:rPr>
          <w:sz w:val="21"/>
        </w:rPr>
        <w:t>1.</w:t>
      </w:r>
      <w:r>
        <w:rPr>
          <w:sz w:val="21"/>
        </w:rPr>
        <w:t>丙方应按照甲、乙方要求分别成立一支不少于</w:t>
      </w:r>
      <w:r>
        <w:rPr>
          <w:sz w:val="21"/>
        </w:rPr>
        <w:t>20</w:t>
      </w:r>
      <w:r>
        <w:rPr>
          <w:sz w:val="21"/>
        </w:rPr>
        <w:t>人的清扫保洁临时应急队伍和一支不少于</w:t>
      </w:r>
      <w:r>
        <w:rPr>
          <w:sz w:val="21"/>
        </w:rPr>
        <w:t>20</w:t>
      </w:r>
      <w:r>
        <w:rPr>
          <w:sz w:val="21"/>
        </w:rPr>
        <w:t>人的绿化管养临时应急队伍（上述两支应急队伍人员不得重复），其中清扫保洁临时应急队伍需预备足量沙袋、木糠、洗衣粉、反光警示锥、油锯、切割机、斧头、牵引绳等应急处置物资与机具；绿化管养临时队伍需预备足够的雪糕筒，不少于</w:t>
      </w:r>
      <w:r>
        <w:rPr>
          <w:sz w:val="21"/>
        </w:rPr>
        <w:t>6</w:t>
      </w:r>
      <w:r>
        <w:rPr>
          <w:sz w:val="21"/>
        </w:rPr>
        <w:t>把油锯及高枝油锯等应急物资与机具。</w:t>
      </w:r>
    </w:p>
    <w:p>
      <w:pPr>
        <w:pStyle w:val="null3"/>
        <w:ind w:firstLine="420"/>
        <w:jc w:val="both"/>
      </w:pPr>
      <w:r>
        <w:rPr>
          <w:sz w:val="21"/>
        </w:rPr>
        <w:t>2.</w:t>
      </w:r>
      <w:r>
        <w:rPr>
          <w:sz w:val="21"/>
        </w:rPr>
        <w:t>组建的临时应急队伍作业司机、作业人员年龄须在</w:t>
      </w:r>
      <w:r>
        <w:rPr>
          <w:sz w:val="21"/>
        </w:rPr>
        <w:t>55</w:t>
      </w:r>
      <w:r>
        <w:rPr>
          <w:sz w:val="21"/>
        </w:rPr>
        <w:t>周岁以下。特殊情况，如需协助救险救灾工作，须服从甲、乙方和政府相关部门的统一指挥和调度。</w:t>
      </w:r>
    </w:p>
    <w:p>
      <w:pPr>
        <w:pStyle w:val="null3"/>
        <w:ind w:firstLine="420"/>
        <w:jc w:val="both"/>
      </w:pPr>
      <w:r>
        <w:rPr>
          <w:sz w:val="21"/>
        </w:rPr>
        <w:t>3.</w:t>
      </w:r>
      <w:r>
        <w:rPr>
          <w:sz w:val="21"/>
        </w:rPr>
        <w:t>如遇强台风、特大暴雨等不适应上路作业时段时，丙方可以不安排人员上路作业，但必须落实</w:t>
      </w:r>
      <w:r>
        <w:rPr>
          <w:sz w:val="21"/>
        </w:rPr>
        <w:t>24</w:t>
      </w:r>
      <w:r>
        <w:rPr>
          <w:sz w:val="21"/>
        </w:rPr>
        <w:t>小时值班值守制度，应急队伍需做好应急抢险准备。（</w:t>
      </w:r>
      <w:r>
        <w:rPr>
          <w:sz w:val="21"/>
        </w:rPr>
        <w:t>1</w:t>
      </w:r>
      <w:r>
        <w:rPr>
          <w:sz w:val="21"/>
        </w:rPr>
        <w:t>）在接到恶劣天气预警信息后，丙方需组织人员对道路雨水口周边垃圾进行清扫；若发现作业区域存在大面积淤泥，需根据乙方要求及时清理、冲洗污染路面，如影响交通安全的，应立即组织清理；同时，组织人员对新种植树木、倾斜严重的树木、受病虫害侵蚀严重的树木、道路风口处树木以及其它存在安全隐患的树木进行加固、支撑，并做好枯枝、下垂枝的清除工作；（</w:t>
      </w:r>
      <w:r>
        <w:rPr>
          <w:sz w:val="21"/>
        </w:rPr>
        <w:t>2</w:t>
      </w:r>
      <w:r>
        <w:rPr>
          <w:sz w:val="21"/>
        </w:rPr>
        <w:t>）在恶劣天气预警信号解除后，丙方应立即组织人员上路巡查，在确保安全的情况下，及时清扫路面积水、排淤堵等，若影响交通的，应立即组织清扫；同时及时清理倒伏树木，断枝等，若影响交通的，应立即组织清理。</w:t>
      </w:r>
    </w:p>
    <w:p>
      <w:pPr>
        <w:pStyle w:val="null3"/>
        <w:ind w:firstLine="420"/>
        <w:jc w:val="both"/>
      </w:pPr>
      <w:r>
        <w:rPr>
          <w:sz w:val="21"/>
        </w:rPr>
        <w:t>4.</w:t>
      </w:r>
      <w:r>
        <w:rPr>
          <w:sz w:val="21"/>
        </w:rPr>
        <w:t>对不可抗力（如台风、暴雨等自然灾害）造成的绿化损害，应在</w:t>
      </w:r>
      <w:r>
        <w:rPr>
          <w:sz w:val="21"/>
        </w:rPr>
        <w:t>12</w:t>
      </w:r>
      <w:r>
        <w:rPr>
          <w:sz w:val="21"/>
        </w:rPr>
        <w:t>小时内完成现场清理和恢复交通（延迟完成清理须经</w:t>
      </w:r>
      <w:r>
        <w:rPr>
          <w:sz w:val="21"/>
        </w:rPr>
        <w:t>甲、乙方</w:t>
      </w:r>
      <w:r>
        <w:rPr>
          <w:sz w:val="21"/>
        </w:rPr>
        <w:t>同意），并在</w:t>
      </w:r>
      <w:r>
        <w:rPr>
          <w:sz w:val="21"/>
        </w:rPr>
        <w:t>甲方</w:t>
      </w:r>
      <w:r>
        <w:rPr>
          <w:sz w:val="21"/>
        </w:rPr>
        <w:t>根据实际情况设定的时间内恢复绿化原状</w:t>
      </w:r>
      <w:r>
        <w:rPr>
          <w:sz w:val="21"/>
        </w:rPr>
        <w:t>。</w:t>
      </w:r>
    </w:p>
    <w:p>
      <w:pPr>
        <w:pStyle w:val="null3"/>
        <w:ind w:firstLine="420"/>
        <w:jc w:val="both"/>
      </w:pPr>
      <w:r>
        <w:rPr>
          <w:sz w:val="21"/>
        </w:rPr>
        <w:t>5.</w:t>
      </w:r>
      <w:r>
        <w:rPr>
          <w:sz w:val="21"/>
        </w:rPr>
        <w:t>如遇突发事件（道路污染、车辆机油和运输物撒漏等现象），</w:t>
      </w:r>
      <w:r>
        <w:rPr>
          <w:sz w:val="21"/>
        </w:rPr>
        <w:t>丙方</w:t>
      </w:r>
      <w:r>
        <w:rPr>
          <w:sz w:val="21"/>
        </w:rPr>
        <w:t>必须采取应急措施科学处理，在确保安全情况下及时清理现场并冲洗路面；如在作业期间发现化学物品、危险物品后立即报告相关部门处理；如监督辖区内施工单位的撒漏问题，督促协助撒漏方及时清理余泥、垃圾和废弃物，发现不配合且情节恶劣的应及时告知</w:t>
      </w:r>
      <w:r>
        <w:rPr>
          <w:sz w:val="21"/>
        </w:rPr>
        <w:t>乙方</w:t>
      </w:r>
      <w:r>
        <w:rPr>
          <w:sz w:val="21"/>
        </w:rPr>
        <w:t>，并报告相关部门处理。</w:t>
      </w:r>
    </w:p>
    <w:p>
      <w:pPr>
        <w:pStyle w:val="null3"/>
        <w:ind w:firstLine="420"/>
        <w:jc w:val="both"/>
      </w:pPr>
      <w:r>
        <w:rPr>
          <w:sz w:val="21"/>
        </w:rPr>
        <w:t>6.</w:t>
      </w:r>
      <w:r>
        <w:rPr>
          <w:sz w:val="21"/>
        </w:rPr>
        <w:t>丙方必须无条件配合做好考评、检查、活动保障工作，加强环卫保洁、绿化养护服务工作，在检查期间及重大活动保障期间所产生的费用全部由丙方负责。</w:t>
      </w:r>
    </w:p>
    <w:p>
      <w:pPr>
        <w:pStyle w:val="null3"/>
        <w:ind w:firstLine="422"/>
        <w:jc w:val="both"/>
      </w:pPr>
      <w:r>
        <w:rPr>
          <w:sz w:val="21"/>
          <w:b/>
        </w:rPr>
        <w:t>十四、其它要求：</w:t>
      </w:r>
    </w:p>
    <w:p>
      <w:pPr>
        <w:pStyle w:val="null3"/>
        <w:ind w:firstLine="420"/>
        <w:jc w:val="both"/>
      </w:pPr>
      <w:r>
        <w:rPr>
          <w:sz w:val="21"/>
        </w:rPr>
        <w:t>1.</w:t>
      </w:r>
      <w:r>
        <w:rPr>
          <w:sz w:val="21"/>
        </w:rPr>
        <w:t>在合同期内，因政府部门规划建设及政策变化等原因需调整服务范围或者提前终止合同时，丙方应服从大局，由此造成的经济损失，甲、乙双方不负违约责任。若在服务期间如遇国家建设需要征用或甲、乙方管理需要调整绿化或环卫保洁面积的，采购合同三方应以实际面积为准结算合同价款</w:t>
      </w:r>
    </w:p>
    <w:p>
      <w:pPr>
        <w:pStyle w:val="null3"/>
        <w:ind w:firstLine="420"/>
        <w:jc w:val="both"/>
      </w:pPr>
      <w:r>
        <w:rPr>
          <w:sz w:val="21"/>
        </w:rPr>
        <w:t>2.</w:t>
      </w:r>
      <w:r>
        <w:rPr>
          <w:sz w:val="21"/>
        </w:rPr>
        <w:t>甲、乙双方应按合同规定时间分别对环卫、绿化服务检查打分，并根据评分结果按合同约定分别向丙方支付承包费。</w:t>
      </w:r>
    </w:p>
    <w:p>
      <w:pPr>
        <w:pStyle w:val="null3"/>
        <w:ind w:firstLine="420"/>
        <w:jc w:val="both"/>
      </w:pPr>
      <w:r>
        <w:rPr>
          <w:sz w:val="21"/>
        </w:rPr>
        <w:t>3.</w:t>
      </w:r>
      <w:r>
        <w:rPr>
          <w:sz w:val="21"/>
        </w:rPr>
        <w:t>丙方要严格遵守国家劳动法以及省、市有关规定，切实保障员工工资、福利和保险等合法权益。</w:t>
      </w:r>
    </w:p>
    <w:p>
      <w:pPr>
        <w:pStyle w:val="null3"/>
        <w:ind w:firstLine="420"/>
        <w:jc w:val="both"/>
      </w:pPr>
      <w:r>
        <w:rPr>
          <w:sz w:val="21"/>
        </w:rPr>
        <w:t>4.</w:t>
      </w:r>
      <w:r>
        <w:rPr>
          <w:sz w:val="21"/>
        </w:rPr>
        <w:t>丙方应严格遵守国家法律、法规的规定，做好社会治安综合治理等工作，不得违反国家法律、法规的规定。如丙方员工有任何违法乱纪行为，丙方承担一切经济责任和法律责任。</w:t>
      </w:r>
    </w:p>
    <w:p>
      <w:pPr>
        <w:pStyle w:val="null3"/>
        <w:ind w:firstLine="420"/>
        <w:jc w:val="both"/>
      </w:pPr>
      <w:r>
        <w:rPr>
          <w:sz w:val="21"/>
        </w:rPr>
        <w:t>5.</w:t>
      </w:r>
      <w:r>
        <w:rPr>
          <w:sz w:val="21"/>
        </w:rPr>
        <w:t>由于承包范围内的绿化、环卫设施被盗或损坏或操作不当而导致他人死伤或造成其他损失的，由丙方负责赔偿和承担一切责任。</w:t>
      </w:r>
    </w:p>
    <w:p>
      <w:pPr>
        <w:pStyle w:val="null3"/>
        <w:ind w:firstLine="420"/>
        <w:jc w:val="both"/>
      </w:pPr>
      <w:r>
        <w:rPr>
          <w:sz w:val="21"/>
        </w:rPr>
        <w:t>6.</w:t>
      </w:r>
      <w:r>
        <w:rPr>
          <w:sz w:val="21"/>
        </w:rPr>
        <w:t>服务期内，若丙方的保洁服务、绿化养护效果未达到甲、乙双方要求的标准，丙方须无条件服从甲、乙双方的要求增加设备及人员，直至达到甲、乙双方要求的环卫保洁质量标准、绿化养护标准为止。</w:t>
      </w:r>
    </w:p>
    <w:p>
      <w:pPr>
        <w:pStyle w:val="null3"/>
        <w:ind w:firstLine="420"/>
        <w:jc w:val="both"/>
      </w:pPr>
      <w:r>
        <w:rPr>
          <w:sz w:val="21"/>
        </w:rPr>
        <w:t>7.</w:t>
      </w:r>
      <w:r>
        <w:rPr>
          <w:sz w:val="21"/>
        </w:rPr>
        <w:t>丙方需按《中华人民共和国劳动法》等法律要求保障员工的合法权益。</w:t>
      </w:r>
    </w:p>
    <w:p>
      <w:pPr>
        <w:pStyle w:val="null3"/>
        <w:spacing w:before="30" w:after="30"/>
        <w:ind w:firstLine="420"/>
        <w:jc w:val="both"/>
      </w:pPr>
      <w:r>
        <w:rPr>
          <w:sz w:val="21"/>
        </w:rPr>
        <w:t>8.</w:t>
      </w:r>
      <w:r>
        <w:rPr>
          <w:sz w:val="21"/>
        </w:rPr>
        <w:t>在项目实施过程中，丙方须根据甲、乙双方要求开展有关优化工作，由此产生的费用由丙方负责。</w:t>
      </w:r>
    </w:p>
    <w:p>
      <w:pPr>
        <w:pStyle w:val="null3"/>
        <w:ind w:firstLine="420"/>
        <w:jc w:val="both"/>
      </w:pPr>
      <w:r>
        <w:rPr>
          <w:sz w:val="21"/>
        </w:rPr>
        <w:t>9.</w:t>
      </w:r>
      <w:r>
        <w:rPr>
          <w:sz w:val="21"/>
        </w:rPr>
        <w:t>丙方应遵守法律、法规、规章或其他相关规范性文件的规定，并承担其因违法违规所引起的全部经济损失和法律责任。</w:t>
      </w:r>
    </w:p>
    <w:p>
      <w:pPr>
        <w:pStyle w:val="null3"/>
        <w:ind w:firstLine="420"/>
        <w:jc w:val="both"/>
      </w:pPr>
      <w:r>
        <w:rPr>
          <w:sz w:val="21"/>
        </w:rPr>
        <w:t>10.</w:t>
      </w:r>
      <w:r>
        <w:rPr>
          <w:sz w:val="21"/>
        </w:rPr>
        <w:t>环卫服务方面：</w:t>
      </w:r>
    </w:p>
    <w:p>
      <w:pPr>
        <w:pStyle w:val="null3"/>
        <w:ind w:firstLine="420"/>
        <w:jc w:val="both"/>
      </w:pPr>
      <w:r>
        <w:rPr>
          <w:sz w:val="21"/>
        </w:rPr>
        <w:t>（</w:t>
      </w:r>
      <w:r>
        <w:rPr>
          <w:sz w:val="21"/>
        </w:rPr>
        <w:t>1</w:t>
      </w:r>
      <w:r>
        <w:rPr>
          <w:sz w:val="21"/>
        </w:rPr>
        <w:t>）</w:t>
      </w:r>
      <w:r>
        <w:rPr>
          <w:sz w:val="21"/>
        </w:rPr>
        <w:t>.</w:t>
      </w:r>
      <w:r>
        <w:rPr>
          <w:sz w:val="21"/>
        </w:rPr>
        <w:t>丙方在实施本清扫保洁服务项目之前，应向乙方提交完整、可行、详细的道路和公共场所清扫保洁服务组织实施方案，该方案应包括资源的合理配置、环卫车辆及环卫设备的配备、机扫车和洒水车的类型、各路段的人员配备及人员详细情况、达到环境卫生质量标准所需的工作时间、作业流程、机扫作业要求、质量标准、检查考核办法、安全措施、奖惩措施、应急预案、迎检预案等内容。方案应获得经乙方认可后方可组织实施。</w:t>
      </w:r>
    </w:p>
    <w:p>
      <w:pPr>
        <w:pStyle w:val="null3"/>
        <w:ind w:firstLine="420"/>
        <w:jc w:val="both"/>
      </w:pPr>
      <w:r>
        <w:rPr>
          <w:sz w:val="21"/>
        </w:rPr>
        <w:t>（</w:t>
      </w:r>
      <w:r>
        <w:rPr>
          <w:sz w:val="21"/>
        </w:rPr>
        <w:t>2</w:t>
      </w:r>
      <w:r>
        <w:rPr>
          <w:sz w:val="21"/>
        </w:rPr>
        <w:t>）乙方应配合丙方做好环卫保洁卫生宣传监督工作，教育市民遵守有关环境卫生管理规定，配合搞好道路卫生清洁工作。</w:t>
      </w:r>
    </w:p>
    <w:p>
      <w:pPr>
        <w:pStyle w:val="null3"/>
        <w:ind w:firstLine="420"/>
        <w:jc w:val="both"/>
      </w:pPr>
      <w:r>
        <w:rPr>
          <w:sz w:val="21"/>
        </w:rPr>
        <w:t>（</w:t>
      </w:r>
      <w:r>
        <w:rPr>
          <w:sz w:val="21"/>
        </w:rPr>
        <w:t>3</w:t>
      </w:r>
      <w:r>
        <w:rPr>
          <w:sz w:val="21"/>
        </w:rPr>
        <w:t>）乙方有权对丙方进行随时检查，如发现丙方组织措施不当、计划不落实、管理不严，环卫保洁方案中所列人员、机械设备（工具）与现场实际不符，导致环卫保洁质量达不到规定标准，丙方在接到乙方的书面通知后，在规定时间内必须整改，否则乙方有权要求丙方按考核办法中的规定相应扣除当月服务费，当月考核评分为</w:t>
      </w:r>
      <w:r>
        <w:rPr>
          <w:sz w:val="21"/>
        </w:rPr>
        <w:t>80</w:t>
      </w:r>
      <w:r>
        <w:rPr>
          <w:sz w:val="21"/>
        </w:rPr>
        <w:t>分（不含</w:t>
      </w:r>
      <w:r>
        <w:rPr>
          <w:sz w:val="21"/>
        </w:rPr>
        <w:t>80</w:t>
      </w:r>
      <w:r>
        <w:rPr>
          <w:sz w:val="21"/>
        </w:rPr>
        <w:t>分）以下，同时还按合同约定的标准扣减环卫保洁服务费。</w:t>
      </w:r>
    </w:p>
    <w:p>
      <w:pPr>
        <w:pStyle w:val="null3"/>
        <w:ind w:firstLine="420"/>
        <w:jc w:val="both"/>
      </w:pPr>
      <w:r>
        <w:rPr>
          <w:sz w:val="21"/>
        </w:rPr>
        <w:t>（</w:t>
      </w:r>
      <w:r>
        <w:rPr>
          <w:sz w:val="21"/>
        </w:rPr>
        <w:t>4</w:t>
      </w:r>
      <w:r>
        <w:rPr>
          <w:sz w:val="21"/>
        </w:rPr>
        <w:t>）丙方根据所承担的保洁内容，按实际上岗人数自行到有关部门申办用工手续、员工劳动保险手续和办理暂住证等有关手续，安排好属下人员的住宿和教育管理工作。</w:t>
      </w:r>
    </w:p>
    <w:p>
      <w:pPr>
        <w:pStyle w:val="null3"/>
        <w:ind w:firstLine="420"/>
        <w:jc w:val="both"/>
      </w:pPr>
      <w:r>
        <w:rPr>
          <w:sz w:val="21"/>
        </w:rPr>
        <w:t>（</w:t>
      </w:r>
      <w:r>
        <w:rPr>
          <w:sz w:val="21"/>
        </w:rPr>
        <w:t>5</w:t>
      </w:r>
      <w:r>
        <w:rPr>
          <w:sz w:val="21"/>
        </w:rPr>
        <w:t>）丙方应每月将上一个月员工工资及加班费发放情况提交乙方备案，以便乙方检查。</w:t>
      </w:r>
    </w:p>
    <w:p>
      <w:pPr>
        <w:pStyle w:val="null3"/>
        <w:ind w:firstLine="420"/>
        <w:jc w:val="both"/>
      </w:pPr>
      <w:r>
        <w:rPr>
          <w:sz w:val="21"/>
        </w:rPr>
        <w:t>（</w:t>
      </w:r>
      <w:r>
        <w:rPr>
          <w:sz w:val="21"/>
        </w:rPr>
        <w:t>6</w:t>
      </w:r>
      <w:r>
        <w:rPr>
          <w:sz w:val="21"/>
        </w:rPr>
        <w:t>）丙方与员工解除或终止劳动关系，必须依照劳动管理等方面法律、法规、规章和其它规范性文件的规定向员工支付经济补偿金、赔偿金及其他应当支付的款项。</w:t>
      </w:r>
    </w:p>
    <w:p>
      <w:pPr>
        <w:pStyle w:val="null3"/>
        <w:ind w:firstLine="420"/>
        <w:jc w:val="both"/>
      </w:pPr>
      <w:r>
        <w:rPr>
          <w:sz w:val="21"/>
        </w:rPr>
        <w:t>（</w:t>
      </w:r>
      <w:r>
        <w:rPr>
          <w:sz w:val="21"/>
        </w:rPr>
        <w:t>7</w:t>
      </w:r>
      <w:r>
        <w:rPr>
          <w:sz w:val="21"/>
        </w:rPr>
        <w:t>）如因丙方不及时清扫或清扫不彻底等原因而发生交通事故或其他意外事故，致任何第三人人身或财产受损的，丙方应承担全部责任。如乙方在前述情形中实际承担了赔偿责任的，丙方同意无条件赔偿乙方的一切损失（包括但不限于乙方已赔偿的费用、乙方为向丙方追讨相关费用而支付的诉讼费、保全费、鉴定费、公证费、律师费、差旅费等所有费用）。</w:t>
      </w:r>
    </w:p>
    <w:p>
      <w:pPr>
        <w:pStyle w:val="null3"/>
        <w:ind w:firstLine="420"/>
        <w:jc w:val="both"/>
      </w:pPr>
      <w:r>
        <w:rPr>
          <w:sz w:val="21"/>
        </w:rPr>
        <w:t>（</w:t>
      </w:r>
      <w:r>
        <w:rPr>
          <w:sz w:val="21"/>
        </w:rPr>
        <w:t>8</w:t>
      </w:r>
      <w:r>
        <w:rPr>
          <w:sz w:val="21"/>
        </w:rPr>
        <w:t>）服务期内，乙方有权根据绿化或环卫行业主管部门及其他部门等相关文件规定对丙方投入的作业人员和作业车辆进行信息化管理，丙方在投标时应提前考虑有关设备成本投入并无条件服从。</w:t>
      </w:r>
    </w:p>
    <w:p>
      <w:pPr>
        <w:pStyle w:val="null3"/>
        <w:ind w:firstLine="420"/>
        <w:jc w:val="both"/>
      </w:pPr>
      <w:r>
        <w:rPr>
          <w:sz w:val="21"/>
        </w:rPr>
        <w:t>11.</w:t>
      </w:r>
      <w:r>
        <w:rPr>
          <w:sz w:val="21"/>
        </w:rPr>
        <w:t>绿化管养方面：</w:t>
      </w:r>
    </w:p>
    <w:p>
      <w:pPr>
        <w:pStyle w:val="null3"/>
        <w:ind w:firstLine="420"/>
        <w:jc w:val="both"/>
      </w:pPr>
      <w:r>
        <w:rPr>
          <w:sz w:val="21"/>
        </w:rPr>
        <w:t>（</w:t>
      </w:r>
      <w:r>
        <w:rPr>
          <w:sz w:val="21"/>
        </w:rPr>
        <w:t>1</w:t>
      </w:r>
      <w:r>
        <w:rPr>
          <w:sz w:val="21"/>
        </w:rPr>
        <w:t>）在符合供水规划和技术条件下，甲方可协助丙方按实际需要办理绿化管养专用给水口，人工费、材料费、水费等由丙方支付。</w:t>
      </w:r>
    </w:p>
    <w:p>
      <w:pPr>
        <w:pStyle w:val="null3"/>
        <w:ind w:firstLine="420"/>
        <w:jc w:val="both"/>
      </w:pPr>
      <w:r>
        <w:rPr>
          <w:sz w:val="21"/>
        </w:rPr>
        <w:t>（</w:t>
      </w:r>
      <w:r>
        <w:rPr>
          <w:sz w:val="21"/>
        </w:rPr>
        <w:t>2</w:t>
      </w:r>
      <w:r>
        <w:rPr>
          <w:sz w:val="21"/>
        </w:rPr>
        <w:t>）项目执行过程中，如需甲方配合办理相关手续，或提供相关服务条件，均须在投标文件中详细说明，例如临时场地租用，临时用电电源接入，与甲方沟通协调等相关事宜，以便于甲方决定是否接受或提前准备，所涉及的费用均由丙方承担。</w:t>
      </w:r>
    </w:p>
    <w:p>
      <w:pPr>
        <w:pStyle w:val="null3"/>
        <w:ind w:firstLine="420"/>
        <w:jc w:val="both"/>
      </w:pPr>
      <w:r>
        <w:rPr>
          <w:sz w:val="21"/>
        </w:rPr>
        <w:t>（</w:t>
      </w:r>
      <w:r>
        <w:rPr>
          <w:sz w:val="21"/>
        </w:rPr>
        <w:t>3</w:t>
      </w:r>
      <w:r>
        <w:rPr>
          <w:sz w:val="21"/>
        </w:rPr>
        <w:t>）丙方按实际要求配足作业人员，配员不能低于该路段的最低配员标准。说明：招标文件要求的作业人员数量配置为最低要求，丙方在确认中标资格后须将作业人员相关资料</w:t>
      </w:r>
      <w:r>
        <w:rPr>
          <w:sz w:val="21"/>
        </w:rPr>
        <w:t>(</w:t>
      </w:r>
      <w:r>
        <w:rPr>
          <w:sz w:val="21"/>
        </w:rPr>
        <w:t>包括人员名单、已聘用人员劳动合同及保险证明、新聘用员工资料等</w:t>
      </w:r>
      <w:r>
        <w:rPr>
          <w:sz w:val="21"/>
        </w:rPr>
        <w:t>)</w:t>
      </w:r>
      <w:r>
        <w:rPr>
          <w:sz w:val="21"/>
        </w:rPr>
        <w:t>提交甲方备案。</w:t>
      </w:r>
    </w:p>
    <w:p>
      <w:pPr>
        <w:pStyle w:val="null3"/>
        <w:ind w:firstLine="422"/>
        <w:jc w:val="both"/>
      </w:pPr>
      <w:r>
        <w:rPr>
          <w:sz w:val="21"/>
          <w:b/>
        </w:rPr>
        <w:t>十五、保密要求</w:t>
      </w:r>
    </w:p>
    <w:p>
      <w:pPr>
        <w:pStyle w:val="null3"/>
        <w:ind w:firstLine="420"/>
        <w:jc w:val="both"/>
      </w:pPr>
      <w:r>
        <w:rPr>
          <w:sz w:val="21"/>
        </w:rPr>
        <w:t>1.</w:t>
      </w:r>
      <w:r>
        <w:rPr>
          <w:sz w:val="21"/>
        </w:rPr>
        <w:t>项目实施过程中至丙方正式向甲、乙方交付技术文档资料时止，丙方必须采取措施对本项目实施过程中的数据、源代码、技术文档等资料保密，否则，由于丙方过错导致的上述资料泄密的，丙方必须承担一切责任。项目完成后，甲、乙、丙三方均有责任对本项目的技术保密承担责任。</w:t>
      </w:r>
    </w:p>
    <w:p>
      <w:pPr>
        <w:pStyle w:val="null3"/>
        <w:ind w:firstLine="420"/>
        <w:jc w:val="both"/>
      </w:pPr>
      <w:r>
        <w:rPr>
          <w:sz w:val="21"/>
        </w:rPr>
        <w:t>2.</w:t>
      </w:r>
      <w:r>
        <w:rPr>
          <w:sz w:val="21"/>
        </w:rPr>
        <w:t>未经丙方事先书面同意，甲、乙方不得将由丙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2"/>
        <w:jc w:val="both"/>
      </w:pPr>
      <w:r>
        <w:rPr>
          <w:sz w:val="21"/>
          <w:b/>
        </w:rPr>
        <w:t>十六、</w:t>
      </w:r>
      <w:r>
        <w:rPr>
          <w:sz w:val="21"/>
        </w:rPr>
        <w:t>整改通知书由甲、乙方下发，丙方收到后应在</w:t>
      </w:r>
      <w:r>
        <w:rPr>
          <w:sz w:val="21"/>
        </w:rPr>
        <w:t>24</w:t>
      </w:r>
      <w:r>
        <w:rPr>
          <w:sz w:val="21"/>
        </w:rPr>
        <w:t>小时内书面承诺完成整改的措施和时间，加盖公司公章后交回甲、乙方备案，若未按要求落实整改的，则按整改事项违约处理。如丙方认为情况不实，有异议的，可在</w:t>
      </w:r>
      <w:r>
        <w:rPr>
          <w:sz w:val="21"/>
        </w:rPr>
        <w:t>24</w:t>
      </w:r>
      <w:r>
        <w:rPr>
          <w:sz w:val="21"/>
        </w:rPr>
        <w:t>小时内向甲、乙方申请复核。</w:t>
      </w:r>
    </w:p>
    <w:p>
      <w:pPr>
        <w:pStyle w:val="null3"/>
        <w:ind w:firstLine="420"/>
        <w:jc w:val="both"/>
      </w:pPr>
      <w:r>
        <w:rPr>
          <w:sz w:val="21"/>
          <w:b/>
        </w:rPr>
        <w:t>十七、</w:t>
      </w:r>
      <w:r>
        <w:rPr>
          <w:sz w:val="21"/>
          <w:b/>
        </w:rPr>
        <w:t>项目</w:t>
      </w:r>
      <w:r>
        <w:rPr>
          <w:sz w:val="21"/>
          <w:b/>
        </w:rPr>
        <w:t>部、城管服务工人驿站要求</w:t>
      </w:r>
    </w:p>
    <w:p>
      <w:pPr>
        <w:pStyle w:val="null3"/>
        <w:ind w:firstLine="420"/>
        <w:jc w:val="both"/>
      </w:pPr>
      <w:r>
        <w:rPr>
          <w:sz w:val="21"/>
        </w:rPr>
        <w:t>1.</w:t>
      </w:r>
      <w:r>
        <w:rPr>
          <w:sz w:val="21"/>
        </w:rPr>
        <w:t>本项目作业范围一公里内建立一个项目部，项目部规格正规，不得采用简易搭棚等，办公场所与仓库、工人居室分开。项目部内设电脑、彩色打印机、消防器材等设备，项目管理架构、安全生产制度、内部管理制度等规章制度上墙。</w:t>
      </w:r>
    </w:p>
    <w:p>
      <w:pPr>
        <w:pStyle w:val="null3"/>
        <w:ind w:firstLine="420"/>
        <w:jc w:val="both"/>
      </w:pPr>
      <w:r>
        <w:rPr>
          <w:sz w:val="21"/>
        </w:rPr>
        <w:t>2.</w:t>
      </w:r>
      <w:r>
        <w:rPr>
          <w:sz w:val="21"/>
        </w:rPr>
        <w:t>本项目的项目部（办公场所）在签订合同后</w:t>
      </w:r>
      <w:r>
        <w:rPr>
          <w:sz w:val="21"/>
        </w:rPr>
        <w:t>10</w:t>
      </w:r>
      <w:r>
        <w:rPr>
          <w:sz w:val="21"/>
        </w:rPr>
        <w:t>日内要经甲、乙方验收认定，产权证明复印件或租赁合同复印件交甲、乙方备案。在履行期间，项目部只能用于本项目，未经甲、乙方允许不得擅自挪用作其他项目或撤离，项目部变更地点应及时向甲、乙方办理变更备案手续，否则，向丙方发出整改通知书。</w:t>
      </w:r>
    </w:p>
    <w:p>
      <w:pPr>
        <w:pStyle w:val="null3"/>
        <w:ind w:firstLine="420"/>
        <w:jc w:val="both"/>
      </w:pPr>
      <w:r>
        <w:rPr>
          <w:sz w:val="21"/>
        </w:rPr>
        <w:t>3.</w:t>
      </w:r>
      <w:r>
        <w:rPr>
          <w:sz w:val="21"/>
        </w:rPr>
        <w:t>丙方须承诺接手项目服务范围内的工人驿站，并负责驿站及相关配套设施的维护运营，保证驿站相关功能正常使用，在合同期满后，移交下一个中标单位。</w:t>
      </w:r>
    </w:p>
    <w:p>
      <w:pPr>
        <w:pStyle w:val="null3"/>
        <w:ind w:firstLine="422"/>
        <w:jc w:val="both"/>
      </w:pPr>
      <w:r>
        <w:rPr>
          <w:sz w:val="21"/>
          <w:b/>
        </w:rPr>
        <w:t>十八、考核办法</w:t>
      </w:r>
    </w:p>
    <w:p>
      <w:pPr>
        <w:pStyle w:val="null3"/>
        <w:ind w:firstLine="422"/>
        <w:jc w:val="both"/>
      </w:pPr>
      <w:r>
        <w:rPr>
          <w:sz w:val="21"/>
          <w:b/>
        </w:rPr>
        <w:t>1</w:t>
      </w:r>
      <w:r>
        <w:rPr>
          <w:sz w:val="21"/>
          <w:b/>
        </w:rPr>
        <w:t>、环卫保洁考核办法</w:t>
      </w:r>
    </w:p>
    <w:p>
      <w:pPr>
        <w:pStyle w:val="null3"/>
        <w:ind w:firstLine="420"/>
        <w:jc w:val="both"/>
      </w:pPr>
      <w:r>
        <w:rPr>
          <w:sz w:val="21"/>
        </w:rPr>
        <w:t>环卫保洁部分主要由乙方负责进行考核。考核评分主要通过对丙方作业落实情况以及保洁质量进行考核，根据履约检查以及考核评分结果叠加进行追责。</w:t>
      </w:r>
    </w:p>
    <w:p>
      <w:pPr>
        <w:pStyle w:val="null3"/>
        <w:ind w:firstLine="420"/>
        <w:jc w:val="both"/>
      </w:pPr>
      <w:r>
        <w:rPr>
          <w:sz w:val="21"/>
        </w:rPr>
        <w:t>（一）履约检查</w:t>
      </w:r>
    </w:p>
    <w:p>
      <w:pPr>
        <w:pStyle w:val="null3"/>
        <w:ind w:firstLine="420"/>
        <w:jc w:val="both"/>
      </w:pPr>
      <w:r>
        <w:rPr>
          <w:sz w:val="21"/>
        </w:rPr>
        <w:t>1.</w:t>
      </w:r>
      <w:r>
        <w:rPr>
          <w:sz w:val="21"/>
        </w:rPr>
        <w:t>乙方对项目服务单位提供的人员、车辆工作情况进行检查，当检查发现丙方所属从业人员或作业工时比合同要求不足时，按不足人数（工时数）扣除相应的月度服务款项。（按照东莞市环境卫生作业定额和资金预算指引相关标准进行扣款）</w:t>
      </w:r>
    </w:p>
    <w:p>
      <w:pPr>
        <w:pStyle w:val="null3"/>
        <w:ind w:firstLine="420"/>
        <w:jc w:val="both"/>
      </w:pPr>
      <w:r>
        <w:rPr>
          <w:sz w:val="21"/>
        </w:rPr>
        <w:t>2.</w:t>
      </w:r>
      <w:r>
        <w:rPr>
          <w:sz w:val="21"/>
        </w:rPr>
        <w:t>当检查发现丙方提供的道路机械化清扫、洒水、冲洗、降尘等作业里程较合同要求不足时，按不足公里数扣除相应的月度服务款项。（按照东莞市环境卫生作业定额和资金预算指引相关标准进行扣款）</w:t>
      </w:r>
    </w:p>
    <w:p>
      <w:pPr>
        <w:pStyle w:val="null3"/>
        <w:ind w:firstLine="420"/>
        <w:jc w:val="both"/>
      </w:pPr>
      <w:r>
        <w:rPr>
          <w:sz w:val="21"/>
        </w:rPr>
        <w:t>（二）考核评分办法</w:t>
      </w:r>
    </w:p>
    <w:p>
      <w:pPr>
        <w:pStyle w:val="null3"/>
        <w:ind w:firstLine="420"/>
        <w:jc w:val="both"/>
      </w:pPr>
      <w:r>
        <w:rPr>
          <w:sz w:val="21"/>
        </w:rPr>
        <w:t>1.</w:t>
      </w:r>
      <w:r>
        <w:rPr>
          <w:sz w:val="21"/>
        </w:rPr>
        <w:t>考核方式</w:t>
      </w:r>
    </w:p>
    <w:p>
      <w:pPr>
        <w:pStyle w:val="null3"/>
        <w:ind w:firstLine="420"/>
        <w:jc w:val="both"/>
      </w:pPr>
      <w:r>
        <w:rPr>
          <w:sz w:val="21"/>
        </w:rPr>
        <w:t>乙方在履约检查的基础上，对发包范围内的区域道路清扫保洁情况进行考核，采取日常检查和月度检查相结合的考核方式。考核按《“东部快速路环卫保洁、绿化管养项目”环卫保洁绩效考核暂行标准》进行评分，根据考核结果支付月服务费用。检查人员必须严格遵守标准进行实际操作，不能以</w:t>
      </w:r>
      <w:r>
        <w:rPr>
          <w:sz w:val="21"/>
        </w:rPr>
        <w:t>　</w:t>
      </w:r>
      <w:r>
        <w:rPr>
          <w:sz w:val="21"/>
        </w:rPr>
        <w:t>权谋私，玩忽职守。月度绩效考核分数满分为</w:t>
      </w:r>
      <w:r>
        <w:rPr>
          <w:sz w:val="21"/>
        </w:rPr>
        <w:t>100</w:t>
      </w:r>
      <w:r>
        <w:rPr>
          <w:sz w:val="21"/>
        </w:rPr>
        <w:t>分。</w:t>
      </w:r>
    </w:p>
    <w:p>
      <w:pPr>
        <w:pStyle w:val="null3"/>
        <w:ind w:firstLine="420"/>
        <w:jc w:val="both"/>
      </w:pPr>
      <w:r>
        <w:rPr>
          <w:sz w:val="21"/>
        </w:rPr>
        <w:t>2.</w:t>
      </w:r>
      <w:r>
        <w:rPr>
          <w:sz w:val="21"/>
        </w:rPr>
        <w:t>考核实施</w:t>
      </w:r>
    </w:p>
    <w:p>
      <w:pPr>
        <w:pStyle w:val="null3"/>
        <w:ind w:firstLine="420"/>
        <w:jc w:val="both"/>
      </w:pPr>
      <w:r>
        <w:rPr>
          <w:sz w:val="21"/>
        </w:rPr>
        <w:t>（</w:t>
      </w:r>
      <w:r>
        <w:rPr>
          <w:sz w:val="21"/>
        </w:rPr>
        <w:t>1</w:t>
      </w:r>
      <w:r>
        <w:rPr>
          <w:sz w:val="21"/>
        </w:rPr>
        <w:t>）日常检查（占</w:t>
      </w:r>
      <w:r>
        <w:rPr>
          <w:sz w:val="21"/>
        </w:rPr>
        <w:t>60%</w:t>
      </w:r>
      <w:r>
        <w:rPr>
          <w:sz w:val="21"/>
        </w:rPr>
        <w:t>）：成立日常检查工作小组，开展环卫保洁巡查监督，至少在每月上旬、中旬对丙方各进行</w:t>
      </w:r>
      <w:r>
        <w:rPr>
          <w:sz w:val="21"/>
        </w:rPr>
        <w:t>1</w:t>
      </w:r>
      <w:r>
        <w:rPr>
          <w:sz w:val="21"/>
        </w:rPr>
        <w:t>次日常抽查，检查发现的问题以拍照形式进行记录，问题图片按照《“东部快速路环卫保洁、绿化管养项目”环卫保洁绩效考核暂行标准》进行扣分，具体工作由乙方统一组织安排。</w:t>
      </w:r>
    </w:p>
    <w:p>
      <w:pPr>
        <w:pStyle w:val="null3"/>
        <w:ind w:firstLine="420"/>
        <w:jc w:val="both"/>
      </w:pPr>
      <w:r>
        <w:rPr>
          <w:sz w:val="21"/>
        </w:rPr>
        <w:t>（</w:t>
      </w:r>
      <w:r>
        <w:rPr>
          <w:sz w:val="21"/>
        </w:rPr>
        <w:t>2</w:t>
      </w:r>
      <w:r>
        <w:rPr>
          <w:sz w:val="21"/>
        </w:rPr>
        <w:t>）月度检查（占</w:t>
      </w:r>
      <w:r>
        <w:rPr>
          <w:sz w:val="21"/>
        </w:rPr>
        <w:t>40%</w:t>
      </w:r>
      <w:r>
        <w:rPr>
          <w:sz w:val="21"/>
        </w:rPr>
        <w:t>）：乙方于每月下旬安排人员组织成立月度考评工作小组，对项目服务范围内保洁质量进行检查，检查发现的问题以拍照形式进行记录，问题图片按照《“东部快速路环卫保洁、绿化管养项目”环卫保洁绩效考核暂行标准》进行扣分，具体工作由乙方统一组织安排。</w:t>
      </w:r>
    </w:p>
    <w:p>
      <w:pPr>
        <w:pStyle w:val="null3"/>
        <w:ind w:firstLine="420"/>
        <w:jc w:val="both"/>
      </w:pPr>
      <w:r>
        <w:rPr>
          <w:sz w:val="21"/>
        </w:rPr>
        <w:t>3.</w:t>
      </w:r>
      <w:r>
        <w:rPr>
          <w:sz w:val="21"/>
        </w:rPr>
        <w:t>考核结果运用</w:t>
      </w:r>
    </w:p>
    <w:p>
      <w:pPr>
        <w:pStyle w:val="null3"/>
        <w:ind w:firstLine="420"/>
        <w:jc w:val="both"/>
      </w:pPr>
      <w:r>
        <w:rPr>
          <w:sz w:val="21"/>
        </w:rPr>
        <w:t>乙方对清扫保洁质量实行月度考评（包括日常检查、月度检查），其中，日常检查占总得分的</w:t>
      </w:r>
      <w:r>
        <w:rPr>
          <w:sz w:val="21"/>
        </w:rPr>
        <w:t>60%</w:t>
      </w:r>
      <w:r>
        <w:rPr>
          <w:sz w:val="21"/>
        </w:rPr>
        <w:t>（其中每月上旬的抽查结合上旬日常检查的扣分项汇总得分占总分的</w:t>
      </w:r>
      <w:r>
        <w:rPr>
          <w:sz w:val="21"/>
        </w:rPr>
        <w:t>30%</w:t>
      </w:r>
      <w:r>
        <w:rPr>
          <w:sz w:val="21"/>
        </w:rPr>
        <w:t>，每月中旬的抽查结合中旬日常检查的扣分项汇总得分占总分的</w:t>
      </w:r>
      <w:r>
        <w:rPr>
          <w:sz w:val="21"/>
        </w:rPr>
        <w:t>30%</w:t>
      </w:r>
      <w:r>
        <w:rPr>
          <w:sz w:val="21"/>
        </w:rPr>
        <w:t>），月度检查占总得分的</w:t>
      </w:r>
      <w:r>
        <w:rPr>
          <w:sz w:val="21"/>
        </w:rPr>
        <w:t>40%</w:t>
      </w:r>
      <w:r>
        <w:rPr>
          <w:sz w:val="21"/>
        </w:rPr>
        <w:t>（每月下旬的月度检查结合下旬日常检查的扣分项汇总得分占总分的</w:t>
      </w:r>
      <w:r>
        <w:rPr>
          <w:sz w:val="21"/>
        </w:rPr>
        <w:t>40%</w:t>
      </w:r>
      <w:r>
        <w:rPr>
          <w:sz w:val="21"/>
        </w:rPr>
        <w:t>）。按照考核结果扣减承包费用（具体金额及扣款方式由乙方设定），考核结果计算方式如下：</w:t>
      </w:r>
    </w:p>
    <w:p>
      <w:pPr>
        <w:pStyle w:val="null3"/>
        <w:jc w:val="both"/>
      </w:pPr>
      <w:r>
        <w:rPr>
          <w:sz w:val="21"/>
        </w:rPr>
        <w:t>（</w:t>
      </w:r>
      <w:r>
        <w:rPr>
          <w:sz w:val="21"/>
        </w:rPr>
        <w:t>1</w:t>
      </w:r>
      <w:r>
        <w:rPr>
          <w:sz w:val="21"/>
        </w:rPr>
        <w:t>）乙方对项目的环卫保洁质量每月实行月度考评（包括月检和日查两部分），其中月检占月度考评总分的</w:t>
      </w:r>
      <w:r>
        <w:rPr>
          <w:sz w:val="21"/>
        </w:rPr>
        <w:t>40%</w:t>
      </w:r>
      <w:r>
        <w:rPr>
          <w:sz w:val="21"/>
        </w:rPr>
        <w:t>，日查、抽查占其总分的</w:t>
      </w:r>
      <w:r>
        <w:rPr>
          <w:sz w:val="21"/>
        </w:rPr>
        <w:t>60%</w:t>
      </w:r>
      <w:r>
        <w:rPr>
          <w:sz w:val="21"/>
        </w:rPr>
        <w:t>，以综合月度考评分数按百分制打分同时按照阶梯式制度考核。</w:t>
      </w:r>
    </w:p>
    <w:p>
      <w:pPr>
        <w:pStyle w:val="null3"/>
        <w:ind w:firstLine="420"/>
        <w:jc w:val="both"/>
      </w:pPr>
      <w:r>
        <w:rPr>
          <w:sz w:val="21"/>
        </w:rPr>
        <w:t>评分考核细则</w:t>
      </w:r>
    </w:p>
    <w:p>
      <w:pPr>
        <w:pStyle w:val="null3"/>
        <w:ind w:firstLine="420"/>
        <w:jc w:val="both"/>
      </w:pPr>
      <w:r>
        <w:rPr>
          <w:sz w:val="21"/>
        </w:rPr>
        <w:t>①月度综合考评总分</w:t>
      </w:r>
      <w:r>
        <w:rPr>
          <w:sz w:val="21"/>
        </w:rPr>
        <w:t>95</w:t>
      </w:r>
      <w:r>
        <w:rPr>
          <w:sz w:val="21"/>
        </w:rPr>
        <w:t>分或以上的，全额领取当月清扫保洁服务费；</w:t>
      </w:r>
    </w:p>
    <w:p>
      <w:pPr>
        <w:pStyle w:val="null3"/>
        <w:ind w:firstLine="420"/>
        <w:jc w:val="both"/>
      </w:pPr>
      <w:r>
        <w:rPr>
          <w:sz w:val="21"/>
        </w:rPr>
        <w:t>②</w:t>
      </w:r>
      <w:r>
        <w:rPr>
          <w:sz w:val="21"/>
        </w:rPr>
        <w:t>80-95</w:t>
      </w:r>
      <w:r>
        <w:rPr>
          <w:sz w:val="21"/>
        </w:rPr>
        <w:t>分的，按下列公式计算当月清扫保洁服务费：</w:t>
      </w:r>
    </w:p>
    <w:p>
      <w:pPr>
        <w:pStyle w:val="null3"/>
        <w:ind w:firstLine="420"/>
        <w:jc w:val="both"/>
      </w:pPr>
      <w:r>
        <w:rPr>
          <w:sz w:val="21"/>
        </w:rPr>
        <w:t>a</w:t>
      </w:r>
      <w:r>
        <w:rPr>
          <w:sz w:val="21"/>
        </w:rPr>
        <w:t>、</w:t>
      </w:r>
      <w:r>
        <w:rPr>
          <w:sz w:val="21"/>
        </w:rPr>
        <w:t>90-95</w:t>
      </w:r>
      <w:r>
        <w:rPr>
          <w:sz w:val="21"/>
        </w:rPr>
        <w:t>分（含</w:t>
      </w:r>
      <w:r>
        <w:rPr>
          <w:sz w:val="21"/>
        </w:rPr>
        <w:t>90</w:t>
      </w:r>
      <w:r>
        <w:rPr>
          <w:sz w:val="21"/>
        </w:rPr>
        <w:t>分）的，当期全额清扫保洁服务费</w:t>
      </w:r>
      <w:r>
        <w:rPr>
          <w:sz w:val="21"/>
        </w:rPr>
        <w:t>*</w:t>
      </w:r>
      <w:r>
        <w:rPr>
          <w:sz w:val="21"/>
        </w:rPr>
        <w:t>［</w:t>
      </w:r>
      <w:r>
        <w:rPr>
          <w:sz w:val="21"/>
        </w:rPr>
        <w:t>100-</w:t>
      </w:r>
      <w:r>
        <w:rPr>
          <w:sz w:val="21"/>
        </w:rPr>
        <w:t>（</w:t>
      </w:r>
      <w:r>
        <w:rPr>
          <w:sz w:val="21"/>
        </w:rPr>
        <w:t>95-</w:t>
      </w:r>
      <w:r>
        <w:rPr>
          <w:sz w:val="21"/>
        </w:rPr>
        <w:t>本期评分）</w:t>
      </w:r>
      <w:r>
        <w:rPr>
          <w:sz w:val="21"/>
        </w:rPr>
        <w:t>*0.5</w:t>
      </w:r>
      <w:r>
        <w:rPr>
          <w:sz w:val="21"/>
        </w:rPr>
        <w:t>］</w:t>
      </w:r>
      <w:r>
        <w:rPr>
          <w:sz w:val="21"/>
        </w:rPr>
        <w:t>%</w:t>
      </w:r>
      <w:r>
        <w:rPr>
          <w:sz w:val="21"/>
        </w:rPr>
        <w:t>；</w:t>
      </w:r>
    </w:p>
    <w:p>
      <w:pPr>
        <w:pStyle w:val="null3"/>
        <w:ind w:firstLine="420"/>
        <w:jc w:val="both"/>
      </w:pPr>
      <w:r>
        <w:rPr>
          <w:sz w:val="21"/>
        </w:rPr>
        <w:t>b</w:t>
      </w:r>
      <w:r>
        <w:rPr>
          <w:sz w:val="21"/>
        </w:rPr>
        <w:t>、</w:t>
      </w:r>
      <w:r>
        <w:rPr>
          <w:sz w:val="21"/>
        </w:rPr>
        <w:t>85-90</w:t>
      </w:r>
      <w:r>
        <w:rPr>
          <w:sz w:val="21"/>
        </w:rPr>
        <w:t>分（含</w:t>
      </w:r>
      <w:r>
        <w:rPr>
          <w:sz w:val="21"/>
        </w:rPr>
        <w:t>85</w:t>
      </w:r>
      <w:r>
        <w:rPr>
          <w:sz w:val="21"/>
        </w:rPr>
        <w:t>分）的，当期全额清扫保洁服务费</w:t>
      </w:r>
      <w:r>
        <w:rPr>
          <w:sz w:val="21"/>
        </w:rPr>
        <w:t>*</w:t>
      </w:r>
      <w:r>
        <w:rPr>
          <w:sz w:val="21"/>
        </w:rPr>
        <w:t>［</w:t>
      </w:r>
      <w:r>
        <w:rPr>
          <w:sz w:val="21"/>
        </w:rPr>
        <w:t>100-</w:t>
      </w:r>
      <w:r>
        <w:rPr>
          <w:sz w:val="21"/>
        </w:rPr>
        <w:t>（</w:t>
      </w:r>
      <w:r>
        <w:rPr>
          <w:sz w:val="21"/>
        </w:rPr>
        <w:t>90-</w:t>
      </w:r>
      <w:r>
        <w:rPr>
          <w:sz w:val="21"/>
        </w:rPr>
        <w:t>本期评分）</w:t>
      </w:r>
      <w:r>
        <w:rPr>
          <w:sz w:val="21"/>
        </w:rPr>
        <w:t>*1-2.5</w:t>
      </w:r>
      <w:r>
        <w:rPr>
          <w:sz w:val="21"/>
        </w:rPr>
        <w:t>］</w:t>
      </w:r>
      <w:r>
        <w:rPr>
          <w:sz w:val="21"/>
        </w:rPr>
        <w:t>%</w:t>
      </w:r>
      <w:r>
        <w:rPr>
          <w:sz w:val="21"/>
        </w:rPr>
        <w:t>；</w:t>
      </w:r>
    </w:p>
    <w:p>
      <w:pPr>
        <w:pStyle w:val="null3"/>
        <w:ind w:firstLine="420"/>
        <w:jc w:val="both"/>
      </w:pPr>
      <w:r>
        <w:rPr>
          <w:sz w:val="21"/>
        </w:rPr>
        <w:t>c</w:t>
      </w:r>
      <w:r>
        <w:rPr>
          <w:sz w:val="21"/>
        </w:rPr>
        <w:t>、</w:t>
      </w:r>
      <w:r>
        <w:rPr>
          <w:sz w:val="21"/>
        </w:rPr>
        <w:t>80-85</w:t>
      </w:r>
      <w:r>
        <w:rPr>
          <w:sz w:val="21"/>
        </w:rPr>
        <w:t>分（含</w:t>
      </w:r>
      <w:r>
        <w:rPr>
          <w:sz w:val="21"/>
        </w:rPr>
        <w:t>80</w:t>
      </w:r>
      <w:r>
        <w:rPr>
          <w:sz w:val="21"/>
        </w:rPr>
        <w:t>分）的，当期全额清扫保洁服务费</w:t>
      </w:r>
      <w:r>
        <w:rPr>
          <w:sz w:val="21"/>
        </w:rPr>
        <w:t>*</w:t>
      </w:r>
      <w:r>
        <w:rPr>
          <w:sz w:val="21"/>
        </w:rPr>
        <w:t>［</w:t>
      </w:r>
      <w:r>
        <w:rPr>
          <w:sz w:val="21"/>
        </w:rPr>
        <w:t>100-</w:t>
      </w:r>
      <w:r>
        <w:rPr>
          <w:sz w:val="21"/>
        </w:rPr>
        <w:t>（</w:t>
      </w:r>
      <w:r>
        <w:rPr>
          <w:sz w:val="21"/>
        </w:rPr>
        <w:t>85-</w:t>
      </w:r>
      <w:r>
        <w:rPr>
          <w:sz w:val="21"/>
        </w:rPr>
        <w:t>本期评分）</w:t>
      </w:r>
      <w:r>
        <w:rPr>
          <w:sz w:val="21"/>
        </w:rPr>
        <w:t>*2-7.5</w:t>
      </w:r>
      <w:r>
        <w:rPr>
          <w:sz w:val="21"/>
        </w:rPr>
        <w:t>］</w:t>
      </w:r>
      <w:r>
        <w:rPr>
          <w:sz w:val="21"/>
        </w:rPr>
        <w:t>%</w:t>
      </w:r>
      <w:r>
        <w:rPr>
          <w:sz w:val="21"/>
        </w:rPr>
        <w:t>。</w:t>
      </w:r>
    </w:p>
    <w:p>
      <w:pPr>
        <w:pStyle w:val="null3"/>
        <w:ind w:firstLine="420"/>
        <w:jc w:val="both"/>
      </w:pPr>
      <w:r>
        <w:rPr>
          <w:sz w:val="21"/>
        </w:rPr>
        <w:t>③月度综合考评总分</w:t>
      </w:r>
      <w:r>
        <w:rPr>
          <w:sz w:val="21"/>
        </w:rPr>
        <w:t>80</w:t>
      </w:r>
      <w:r>
        <w:rPr>
          <w:sz w:val="21"/>
        </w:rPr>
        <w:t>分（不含</w:t>
      </w:r>
      <w:r>
        <w:rPr>
          <w:sz w:val="21"/>
        </w:rPr>
        <w:t>80</w:t>
      </w:r>
      <w:r>
        <w:rPr>
          <w:sz w:val="21"/>
        </w:rPr>
        <w:t>分）以下的，乙方可不支付当月的清扫保洁服务费；月度综合考评总分</w:t>
      </w:r>
      <w:r>
        <w:rPr>
          <w:sz w:val="21"/>
        </w:rPr>
        <w:t>80</w:t>
      </w:r>
      <w:r>
        <w:rPr>
          <w:sz w:val="21"/>
        </w:rPr>
        <w:t>分（不含</w:t>
      </w:r>
      <w:r>
        <w:rPr>
          <w:sz w:val="21"/>
        </w:rPr>
        <w:t>80</w:t>
      </w:r>
      <w:r>
        <w:rPr>
          <w:sz w:val="21"/>
        </w:rPr>
        <w:t>分）以下的合同期内累计两次，乙方有权单方面解除合同。</w:t>
      </w:r>
    </w:p>
    <w:p>
      <w:pPr>
        <w:pStyle w:val="null3"/>
        <w:ind w:firstLine="420"/>
        <w:jc w:val="both"/>
      </w:pPr>
      <w:r>
        <w:rPr>
          <w:sz w:val="21"/>
        </w:rPr>
        <w:t>（</w:t>
      </w:r>
      <w:r>
        <w:rPr>
          <w:sz w:val="21"/>
        </w:rPr>
        <w:t>2</w:t>
      </w:r>
      <w:r>
        <w:rPr>
          <w:sz w:val="21"/>
        </w:rPr>
        <w:t>）在履行期内，丙方当月未按乙方要求做好市民投诉及数字城管案件整改处置回复的，</w:t>
      </w:r>
      <w:r>
        <w:rPr>
          <w:sz w:val="21"/>
        </w:rPr>
        <w:t>每个案件按人民币</w:t>
      </w:r>
      <w:r>
        <w:rPr>
          <w:sz w:val="21"/>
        </w:rPr>
        <w:t>2000</w:t>
      </w:r>
      <w:r>
        <w:rPr>
          <w:sz w:val="21"/>
        </w:rPr>
        <w:t>元的标准在当月服务费中进行扣除</w:t>
      </w:r>
      <w:r>
        <w:rPr>
          <w:sz w:val="21"/>
        </w:rPr>
        <w:t>；未在规定时间内作出书面回复的，</w:t>
      </w:r>
      <w:r>
        <w:rPr>
          <w:sz w:val="21"/>
        </w:rPr>
        <w:t>每超出</w:t>
      </w:r>
      <w:r>
        <w:rPr>
          <w:sz w:val="21"/>
        </w:rPr>
        <w:t>1</w:t>
      </w:r>
      <w:r>
        <w:rPr>
          <w:sz w:val="21"/>
        </w:rPr>
        <w:t>天，按人民币</w:t>
      </w:r>
      <w:r>
        <w:rPr>
          <w:sz w:val="21"/>
        </w:rPr>
        <w:t>500</w:t>
      </w:r>
      <w:r>
        <w:rPr>
          <w:sz w:val="21"/>
        </w:rPr>
        <w:t>元的标准在当月服务费中进行扣除</w:t>
      </w:r>
      <w:r>
        <w:rPr>
          <w:sz w:val="21"/>
        </w:rPr>
        <w:t>。</w:t>
      </w:r>
    </w:p>
    <w:p>
      <w:pPr>
        <w:pStyle w:val="null3"/>
        <w:ind w:firstLine="420"/>
        <w:jc w:val="both"/>
      </w:pPr>
      <w:r>
        <w:rPr>
          <w:sz w:val="21"/>
        </w:rPr>
        <w:t>（</w:t>
      </w:r>
      <w:r>
        <w:rPr>
          <w:sz w:val="21"/>
        </w:rPr>
        <w:t>3</w:t>
      </w:r>
      <w:r>
        <w:rPr>
          <w:sz w:val="21"/>
        </w:rPr>
        <w:t>）没有按时按频次和路线进行清扫保洁或清扫、冲洗质量差的；不符合合同文件保洁效果和要求的，当月考核期内发现同类情况超过</w:t>
      </w:r>
      <w:r>
        <w:rPr>
          <w:sz w:val="21"/>
        </w:rPr>
        <w:t>2</w:t>
      </w:r>
      <w:r>
        <w:rPr>
          <w:sz w:val="21"/>
        </w:rPr>
        <w:t>次（含</w:t>
      </w:r>
      <w:r>
        <w:rPr>
          <w:sz w:val="21"/>
        </w:rPr>
        <w:t>2</w:t>
      </w:r>
      <w:r>
        <w:rPr>
          <w:sz w:val="21"/>
        </w:rPr>
        <w:t>次）的，</w:t>
      </w:r>
      <w:r>
        <w:rPr>
          <w:sz w:val="21"/>
        </w:rPr>
        <w:t>每次按人民币</w:t>
      </w:r>
      <w:r>
        <w:rPr>
          <w:sz w:val="21"/>
        </w:rPr>
        <w:t>3000</w:t>
      </w:r>
      <w:r>
        <w:rPr>
          <w:sz w:val="21"/>
        </w:rPr>
        <w:t>元的标准在当月服务费中进行扣除</w:t>
      </w:r>
      <w:r>
        <w:rPr>
          <w:sz w:val="21"/>
        </w:rPr>
        <w:t>。</w:t>
      </w:r>
    </w:p>
    <w:p>
      <w:pPr>
        <w:pStyle w:val="null3"/>
        <w:ind w:firstLine="420"/>
        <w:jc w:val="both"/>
      </w:pPr>
      <w:r>
        <w:rPr>
          <w:sz w:val="21"/>
        </w:rPr>
        <w:t>（</w:t>
      </w:r>
      <w:r>
        <w:rPr>
          <w:sz w:val="21"/>
        </w:rPr>
        <w:t>4</w:t>
      </w:r>
      <w:r>
        <w:rPr>
          <w:sz w:val="21"/>
        </w:rPr>
        <w:t>）因迎检或重大活动要求提高清扫保洁质量，乙方有权要求丙方调配增加指定路段和区域保洁人员，加强巡回保洁，达到保洁质量良好的效果，如丙方不按要求落实的，</w:t>
      </w:r>
      <w:r>
        <w:rPr>
          <w:sz w:val="21"/>
        </w:rPr>
        <w:t>每次按人民币</w:t>
      </w:r>
      <w:r>
        <w:rPr>
          <w:sz w:val="21"/>
        </w:rPr>
        <w:t>3000</w:t>
      </w:r>
      <w:r>
        <w:rPr>
          <w:sz w:val="21"/>
        </w:rPr>
        <w:t>元的标准在当月服务费中进行扣除</w:t>
      </w:r>
      <w:r>
        <w:rPr>
          <w:sz w:val="21"/>
        </w:rPr>
        <w:t>。</w:t>
      </w:r>
    </w:p>
    <w:p>
      <w:pPr>
        <w:pStyle w:val="null3"/>
        <w:ind w:firstLine="420"/>
        <w:jc w:val="both"/>
      </w:pPr>
      <w:r>
        <w:rPr>
          <w:sz w:val="21"/>
        </w:rPr>
        <w:t>（</w:t>
      </w:r>
      <w:r>
        <w:rPr>
          <w:sz w:val="21"/>
        </w:rPr>
        <w:t>5</w:t>
      </w:r>
      <w:r>
        <w:rPr>
          <w:sz w:val="21"/>
        </w:rPr>
        <w:t>）发现有辖区内道路乱堆放的建筑垃圾、大件垃圾等垃圾无人清理的，乙方要求丙方清理干净，超过</w:t>
      </w:r>
      <w:r>
        <w:rPr>
          <w:sz w:val="21"/>
        </w:rPr>
        <w:t>12</w:t>
      </w:r>
      <w:r>
        <w:rPr>
          <w:sz w:val="21"/>
        </w:rPr>
        <w:t>小时未处理的，</w:t>
      </w:r>
      <w:r>
        <w:rPr>
          <w:sz w:val="21"/>
        </w:rPr>
        <w:t>每处每天按人民币</w:t>
      </w:r>
      <w:r>
        <w:rPr>
          <w:sz w:val="21"/>
        </w:rPr>
        <w:t>5000</w:t>
      </w:r>
      <w:r>
        <w:rPr>
          <w:sz w:val="21"/>
        </w:rPr>
        <w:t>元的标准在当月服务费中进行扣除</w:t>
      </w:r>
      <w:r>
        <w:rPr>
          <w:sz w:val="21"/>
        </w:rPr>
        <w:t>。</w:t>
      </w:r>
    </w:p>
    <w:p>
      <w:pPr>
        <w:pStyle w:val="null3"/>
        <w:ind w:firstLine="420"/>
        <w:jc w:val="both"/>
      </w:pPr>
      <w:r>
        <w:rPr>
          <w:sz w:val="21"/>
        </w:rPr>
        <w:t>（</w:t>
      </w:r>
      <w:r>
        <w:rPr>
          <w:sz w:val="21"/>
        </w:rPr>
        <w:t>6</w:t>
      </w:r>
      <w:r>
        <w:rPr>
          <w:sz w:val="21"/>
        </w:rPr>
        <w:t>）发现车辆未按要求安装或私自关闭、拆装的</w:t>
      </w:r>
      <w:r>
        <w:rPr>
          <w:sz w:val="21"/>
        </w:rPr>
        <w:t>GPS</w:t>
      </w:r>
      <w:r>
        <w:rPr>
          <w:sz w:val="21"/>
        </w:rPr>
        <w:t>监控、视频监控、盲区雷达等设备系统</w:t>
      </w:r>
      <w:r>
        <w:rPr>
          <w:sz w:val="21"/>
        </w:rPr>
        <w:t>,</w:t>
      </w:r>
      <w:r>
        <w:rPr>
          <w:sz w:val="21"/>
        </w:rPr>
        <w:t>每车次按人民币</w:t>
      </w:r>
      <w:r>
        <w:rPr>
          <w:sz w:val="21"/>
        </w:rPr>
        <w:t>5000</w:t>
      </w:r>
      <w:r>
        <w:rPr>
          <w:sz w:val="21"/>
        </w:rPr>
        <w:t>元的标准在当月服务费中进行扣除</w:t>
      </w:r>
      <w:r>
        <w:rPr>
          <w:sz w:val="21"/>
        </w:rPr>
        <w:t>。</w:t>
      </w:r>
    </w:p>
    <w:p>
      <w:pPr>
        <w:pStyle w:val="null3"/>
        <w:ind w:firstLine="420"/>
        <w:jc w:val="both"/>
      </w:pPr>
      <w:r>
        <w:rPr>
          <w:sz w:val="21"/>
        </w:rPr>
        <w:t>（</w:t>
      </w:r>
      <w:r>
        <w:rPr>
          <w:sz w:val="21"/>
        </w:rPr>
        <w:t>7</w:t>
      </w:r>
      <w:r>
        <w:rPr>
          <w:sz w:val="21"/>
        </w:rPr>
        <w:t>）上级重大检查不重视，人员调配和巡回保洁不到位导致出现问题，</w:t>
      </w:r>
      <w:r>
        <w:rPr>
          <w:sz w:val="21"/>
        </w:rPr>
        <w:t>每次按人民币</w:t>
      </w:r>
      <w:r>
        <w:rPr>
          <w:sz w:val="21"/>
        </w:rPr>
        <w:t>10000</w:t>
      </w:r>
      <w:r>
        <w:rPr>
          <w:sz w:val="21"/>
        </w:rPr>
        <w:t>元的标准在当月服务费中进行扣除</w:t>
      </w:r>
      <w:r>
        <w:rPr>
          <w:sz w:val="21"/>
        </w:rPr>
        <w:t>；城市管理的各项专项检查不重视，整改不彻底，问题反复出现超过</w:t>
      </w:r>
      <w:r>
        <w:rPr>
          <w:sz w:val="21"/>
        </w:rPr>
        <w:t>2</w:t>
      </w:r>
      <w:r>
        <w:rPr>
          <w:sz w:val="21"/>
        </w:rPr>
        <w:t>次（含</w:t>
      </w:r>
      <w:r>
        <w:rPr>
          <w:sz w:val="21"/>
        </w:rPr>
        <w:t>2</w:t>
      </w:r>
      <w:r>
        <w:rPr>
          <w:sz w:val="21"/>
        </w:rPr>
        <w:t>次）以上，</w:t>
      </w:r>
      <w:r>
        <w:rPr>
          <w:sz w:val="21"/>
        </w:rPr>
        <w:t>每次按人民币</w:t>
      </w:r>
      <w:r>
        <w:rPr>
          <w:sz w:val="21"/>
        </w:rPr>
        <w:t>10000</w:t>
      </w:r>
      <w:r>
        <w:rPr>
          <w:sz w:val="21"/>
        </w:rPr>
        <w:t>元的标准在当月服务费中进行扣除</w:t>
      </w:r>
      <w:r>
        <w:rPr>
          <w:sz w:val="21"/>
        </w:rPr>
        <w:t>。</w:t>
      </w:r>
    </w:p>
    <w:p>
      <w:pPr>
        <w:pStyle w:val="null3"/>
        <w:ind w:firstLine="420"/>
        <w:jc w:val="both"/>
      </w:pPr>
      <w:r>
        <w:rPr>
          <w:sz w:val="21"/>
        </w:rPr>
        <w:t>（</w:t>
      </w:r>
      <w:r>
        <w:rPr>
          <w:sz w:val="21"/>
        </w:rPr>
        <w:t>8</w:t>
      </w:r>
      <w:r>
        <w:rPr>
          <w:sz w:val="21"/>
        </w:rPr>
        <w:t>）被新闻媒体曝光及行政机关行政通报批评处理，经核实是公司存在工作疏忽失误的，</w:t>
      </w:r>
      <w:r>
        <w:rPr>
          <w:sz w:val="21"/>
        </w:rPr>
        <w:t>每宗按人民币</w:t>
      </w:r>
      <w:r>
        <w:rPr>
          <w:sz w:val="21"/>
        </w:rPr>
        <w:t>20000</w:t>
      </w:r>
      <w:r>
        <w:rPr>
          <w:sz w:val="21"/>
        </w:rPr>
        <w:t>元的标准在当月服务费中进行扣除</w:t>
      </w:r>
      <w:r>
        <w:rPr>
          <w:sz w:val="21"/>
        </w:rPr>
        <w:t>。</w:t>
      </w:r>
    </w:p>
    <w:p>
      <w:pPr>
        <w:pStyle w:val="null3"/>
        <w:ind w:firstLine="420"/>
        <w:jc w:val="both"/>
      </w:pPr>
      <w:r>
        <w:rPr>
          <w:sz w:val="21"/>
        </w:rPr>
        <w:t>（</w:t>
      </w:r>
      <w:r>
        <w:rPr>
          <w:sz w:val="21"/>
        </w:rPr>
        <w:t>9</w:t>
      </w:r>
      <w:r>
        <w:rPr>
          <w:sz w:val="21"/>
        </w:rPr>
        <w:t>）在履行期内，丙方需积极执行整改通知，对乙方提出的整改建议须诚恳接受，对下达的整改任务需按时完成。丙方收到乙方发出的整改通知书，</w:t>
      </w:r>
      <w:r>
        <w:rPr>
          <w:sz w:val="21"/>
        </w:rPr>
        <w:t>每次按人民币</w:t>
      </w:r>
      <w:r>
        <w:rPr>
          <w:sz w:val="21"/>
        </w:rPr>
        <w:t>2000</w:t>
      </w:r>
      <w:r>
        <w:rPr>
          <w:sz w:val="21"/>
        </w:rPr>
        <w:t>元的标准在当月服务费中进行扣除</w:t>
      </w:r>
      <w:r>
        <w:rPr>
          <w:sz w:val="21"/>
        </w:rPr>
        <w:t>，丙方应按照整改通知书要求限期作出整改，如遇到不可逆客观因素（如恶劣天气、交通事故、自然灾害、工程施工）等未能在规定限期内完成整改工作，丙方应在充分对现场评估后，于限期前书面报告乙方，请求延期处置，在征得乙方同意后，方可延期处置，否则按未在规定限期内完成处置工作处理，</w:t>
      </w:r>
      <w:r>
        <w:rPr>
          <w:sz w:val="21"/>
        </w:rPr>
        <w:t>每延期一天按人民币</w:t>
      </w:r>
      <w:r>
        <w:rPr>
          <w:sz w:val="21"/>
        </w:rPr>
        <w:t>1000</w:t>
      </w:r>
      <w:r>
        <w:rPr>
          <w:sz w:val="21"/>
        </w:rPr>
        <w:t>元的标准在当月服务费中进行扣除</w:t>
      </w:r>
      <w:r>
        <w:rPr>
          <w:sz w:val="21"/>
        </w:rPr>
        <w:t>，逾期达到三个自然日的，丙方需自逾期第</w:t>
      </w:r>
      <w:r>
        <w:rPr>
          <w:sz w:val="21"/>
        </w:rPr>
        <w:t>4</w:t>
      </w:r>
      <w:r>
        <w:rPr>
          <w:sz w:val="21"/>
        </w:rPr>
        <w:t>天起，</w:t>
      </w:r>
      <w:r>
        <w:rPr>
          <w:sz w:val="21"/>
        </w:rPr>
        <w:t>以当月清扫保洁服务费为基数按</w:t>
      </w:r>
      <w:r>
        <w:rPr>
          <w:sz w:val="21"/>
        </w:rPr>
        <w:t>5%/</w:t>
      </w:r>
      <w:r>
        <w:rPr>
          <w:sz w:val="21"/>
        </w:rPr>
        <w:t>天的标准</w:t>
      </w:r>
      <w:r>
        <w:rPr>
          <w:sz w:val="21"/>
        </w:rPr>
        <w:t>在当月服务费中进行扣除</w:t>
      </w:r>
      <w:r>
        <w:rPr>
          <w:sz w:val="21"/>
        </w:rPr>
        <w:t>；逾期达到七个自然日的，丙方需自逾期第</w:t>
      </w:r>
      <w:r>
        <w:rPr>
          <w:sz w:val="21"/>
        </w:rPr>
        <w:t>8</w:t>
      </w:r>
      <w:r>
        <w:rPr>
          <w:sz w:val="21"/>
        </w:rPr>
        <w:t>天起，</w:t>
      </w:r>
      <w:r>
        <w:rPr>
          <w:sz w:val="21"/>
        </w:rPr>
        <w:t>以当月清扫保洁服务费为基数按</w:t>
      </w:r>
      <w:r>
        <w:rPr>
          <w:sz w:val="21"/>
        </w:rPr>
        <w:t>10%/</w:t>
      </w:r>
      <w:r>
        <w:rPr>
          <w:sz w:val="21"/>
        </w:rPr>
        <w:t>天的标准</w:t>
      </w:r>
      <w:r>
        <w:rPr>
          <w:sz w:val="21"/>
        </w:rPr>
        <w:t>在当月服务费中进行扣除</w:t>
      </w:r>
      <w:r>
        <w:rPr>
          <w:sz w:val="21"/>
        </w:rPr>
        <w:t>；直到当月清扫保洁服务费扣除完毕为止（阳光热线、</w:t>
      </w:r>
      <w:r>
        <w:rPr>
          <w:sz w:val="21"/>
        </w:rPr>
        <w:t>12345</w:t>
      </w:r>
      <w:r>
        <w:rPr>
          <w:sz w:val="21"/>
        </w:rPr>
        <w:t>政府热线、数字城管等渠道转来的投诉案件未及时处置的参照本条款执行）。</w:t>
      </w:r>
    </w:p>
    <w:p>
      <w:pPr>
        <w:pStyle w:val="null3"/>
        <w:ind w:firstLine="420"/>
        <w:jc w:val="both"/>
      </w:pPr>
      <w:r>
        <w:rPr>
          <w:sz w:val="21"/>
        </w:rPr>
        <w:t>（</w:t>
      </w:r>
      <w:r>
        <w:rPr>
          <w:sz w:val="21"/>
        </w:rPr>
        <w:t>10</w:t>
      </w:r>
      <w:r>
        <w:rPr>
          <w:sz w:val="21"/>
        </w:rPr>
        <w:t>）考核标准：按《</w:t>
      </w:r>
      <w:r>
        <w:rPr>
          <w:sz w:val="21"/>
        </w:rPr>
        <w:t>“</w:t>
      </w:r>
      <w:r>
        <w:rPr>
          <w:sz w:val="21"/>
        </w:rPr>
        <w:t>东部快速路环卫保洁、绿化管养项目</w:t>
      </w:r>
      <w:r>
        <w:rPr>
          <w:sz w:val="21"/>
        </w:rPr>
        <w:t>”</w:t>
      </w:r>
      <w:r>
        <w:rPr>
          <w:sz w:val="21"/>
        </w:rPr>
        <w:t>环卫保洁绩效考核暂行标准》进行，乙方保留对上述标准的修改权和解释权。</w:t>
      </w:r>
    </w:p>
    <w:p>
      <w:pPr>
        <w:pStyle w:val="null3"/>
        <w:ind w:firstLine="422"/>
        <w:jc w:val="both"/>
      </w:pPr>
      <w:r>
        <w:rPr>
          <w:sz w:val="21"/>
          <w:b/>
        </w:rPr>
        <w:t>2.</w:t>
      </w:r>
      <w:r>
        <w:rPr>
          <w:sz w:val="21"/>
          <w:b/>
        </w:rPr>
        <w:t>绿化管养考核办法</w:t>
      </w:r>
    </w:p>
    <w:p>
      <w:pPr>
        <w:pStyle w:val="null3"/>
        <w:ind w:firstLine="420"/>
        <w:jc w:val="both"/>
      </w:pPr>
      <w:r>
        <w:rPr>
          <w:sz w:val="21"/>
        </w:rPr>
        <w:t>绿化管养主要由甲方负责进行考核。对丙方的考核以日常检查考核、月度检查考核以及综合月度考评三种方式结合进行。</w:t>
      </w:r>
    </w:p>
    <w:p>
      <w:pPr>
        <w:pStyle w:val="null3"/>
        <w:ind w:firstLine="420"/>
        <w:jc w:val="both"/>
      </w:pPr>
      <w:r>
        <w:rPr>
          <w:sz w:val="21"/>
        </w:rPr>
        <w:t>（一）日常考评办法</w:t>
      </w:r>
    </w:p>
    <w:p>
      <w:pPr>
        <w:pStyle w:val="null3"/>
        <w:ind w:firstLine="420"/>
        <w:jc w:val="both"/>
      </w:pPr>
      <w:r>
        <w:rPr>
          <w:sz w:val="21"/>
        </w:rPr>
        <w:t>日常考评工作由甲方随机抽查，如在现场检查发现存在的问题由甲方予以通知。日常考评工作由甲方根据日常检查工作发现有关情况对丙方该段时间养护工作进行考评，按照《“东部快速路环卫保洁、绿化管养项目”绿化管养日常考核评分标准》（附件）内容进行评分，日常考核评分占月度考核总评分的</w:t>
      </w:r>
      <w:r>
        <w:rPr>
          <w:sz w:val="21"/>
        </w:rPr>
        <w:t>60%</w:t>
      </w:r>
      <w:r>
        <w:rPr>
          <w:sz w:val="21"/>
        </w:rPr>
        <w:t>（每月日常考核评分不少于</w:t>
      </w:r>
      <w:r>
        <w:rPr>
          <w:sz w:val="21"/>
        </w:rPr>
        <w:t>2</w:t>
      </w:r>
      <w:r>
        <w:rPr>
          <w:sz w:val="21"/>
        </w:rPr>
        <w:t>次，取平均分作为日常考核评分）。</w:t>
      </w:r>
    </w:p>
    <w:p>
      <w:pPr>
        <w:pStyle w:val="null3"/>
        <w:ind w:firstLine="420"/>
        <w:jc w:val="both"/>
      </w:pPr>
      <w:r>
        <w:rPr>
          <w:sz w:val="21"/>
        </w:rPr>
        <w:t>（二）月度考评办法</w:t>
      </w:r>
    </w:p>
    <w:p>
      <w:pPr>
        <w:pStyle w:val="null3"/>
        <w:ind w:firstLine="420"/>
        <w:jc w:val="both"/>
      </w:pPr>
      <w:r>
        <w:rPr>
          <w:sz w:val="21"/>
        </w:rPr>
        <w:t>月度考核工作由甲方负责组织实施，对丙方的养护工作及月度养护效果，以随机抽查不少于</w:t>
      </w:r>
      <w:r>
        <w:rPr>
          <w:sz w:val="21"/>
        </w:rPr>
        <w:t>5</w:t>
      </w:r>
      <w:r>
        <w:rPr>
          <w:sz w:val="21"/>
        </w:rPr>
        <w:t>处的形式对该月养护工作进行现场检查考核，按照《</w:t>
      </w:r>
      <w:r>
        <w:rPr>
          <w:sz w:val="21"/>
        </w:rPr>
        <w:t>“</w:t>
      </w:r>
      <w:r>
        <w:rPr>
          <w:sz w:val="21"/>
        </w:rPr>
        <w:t>东部快速路环卫保洁、绿化管养项目</w:t>
      </w:r>
      <w:r>
        <w:rPr>
          <w:sz w:val="21"/>
        </w:rPr>
        <w:t>”</w:t>
      </w:r>
      <w:r>
        <w:rPr>
          <w:sz w:val="21"/>
        </w:rPr>
        <w:t>绿化管养月度考核评分标准》（附件）内容进行考核评分。考评内容包括：一是月度考评当日由考评小组成员查阅相关记录资料是否齐全；二是对检查路段进行抽查和专项检查，尤其是对日常抽查时发现的问题进行重点检查；三是月度考评结束后当场总结考评情况，告知丙方在考评时发现的问题，并要求限期内完成相关问题整改，告知丙方下个月工作重点。月度考评现场评分，月度考核评分占月度考核总评分的</w:t>
      </w:r>
      <w:r>
        <w:rPr>
          <w:sz w:val="21"/>
        </w:rPr>
        <w:t>40%</w:t>
      </w:r>
      <w:r>
        <w:rPr>
          <w:sz w:val="21"/>
        </w:rPr>
        <w:t>。</w:t>
      </w:r>
    </w:p>
    <w:p>
      <w:pPr>
        <w:pStyle w:val="null3"/>
        <w:ind w:firstLine="420"/>
        <w:jc w:val="both"/>
      </w:pPr>
      <w:r>
        <w:rPr>
          <w:sz w:val="21"/>
        </w:rPr>
        <w:t>（三）综合月度考评办法</w:t>
      </w:r>
    </w:p>
    <w:p>
      <w:pPr>
        <w:pStyle w:val="null3"/>
        <w:ind w:firstLine="420"/>
        <w:jc w:val="both"/>
      </w:pPr>
      <w:r>
        <w:rPr>
          <w:sz w:val="21"/>
        </w:rPr>
        <w:t>综合月度考评分按百分制打分，日常考评的分值（每月日常考评不少于</w:t>
      </w:r>
      <w:r>
        <w:rPr>
          <w:sz w:val="21"/>
        </w:rPr>
        <w:t>2</w:t>
      </w:r>
      <w:r>
        <w:rPr>
          <w:sz w:val="21"/>
        </w:rPr>
        <w:t>次，取平均分作为日常考核评分）比例占月度考核总评分的</w:t>
      </w:r>
      <w:r>
        <w:rPr>
          <w:sz w:val="21"/>
        </w:rPr>
        <w:t>60%</w:t>
      </w:r>
      <w:r>
        <w:rPr>
          <w:sz w:val="21"/>
        </w:rPr>
        <w:t>，月度考核评分占月度考核总评分的</w:t>
      </w:r>
      <w:r>
        <w:rPr>
          <w:sz w:val="21"/>
        </w:rPr>
        <w:t>40%</w:t>
      </w:r>
      <w:r>
        <w:rPr>
          <w:sz w:val="21"/>
        </w:rPr>
        <w:t>。月度考核总评分</w:t>
      </w:r>
      <w:r>
        <w:rPr>
          <w:sz w:val="21"/>
        </w:rPr>
        <w:t>90</w:t>
      </w:r>
      <w:r>
        <w:rPr>
          <w:sz w:val="21"/>
        </w:rPr>
        <w:t>分或以上的</w:t>
      </w:r>
      <w:r>
        <w:rPr>
          <w:sz w:val="21"/>
        </w:rPr>
        <w:t>”</w:t>
      </w:r>
      <w:r>
        <w:rPr>
          <w:sz w:val="21"/>
        </w:rPr>
        <w:t>，全额领取当月绿化管养费；</w:t>
      </w:r>
      <w:r>
        <w:rPr>
          <w:sz w:val="21"/>
        </w:rPr>
        <w:t>90</w:t>
      </w:r>
      <w:r>
        <w:rPr>
          <w:sz w:val="21"/>
        </w:rPr>
        <w:t>分以下至</w:t>
      </w:r>
      <w:r>
        <w:rPr>
          <w:sz w:val="21"/>
        </w:rPr>
        <w:t>80</w:t>
      </w:r>
      <w:r>
        <w:rPr>
          <w:sz w:val="21"/>
        </w:rPr>
        <w:t>分以上（含</w:t>
      </w:r>
      <w:r>
        <w:rPr>
          <w:sz w:val="21"/>
        </w:rPr>
        <w:t>80</w:t>
      </w:r>
      <w:r>
        <w:rPr>
          <w:sz w:val="21"/>
        </w:rPr>
        <w:t>分），如得分</w:t>
      </w:r>
      <w:r>
        <w:rPr>
          <w:sz w:val="21"/>
        </w:rPr>
        <w:t>89</w:t>
      </w:r>
      <w:r>
        <w:rPr>
          <w:sz w:val="21"/>
        </w:rPr>
        <w:t>分，当月绿化管养费用领取值为</w:t>
      </w:r>
      <w:r>
        <w:rPr>
          <w:sz w:val="21"/>
        </w:rPr>
        <w:t>89%</w:t>
      </w:r>
      <w:r>
        <w:rPr>
          <w:sz w:val="21"/>
        </w:rPr>
        <w:t>，以此类推。月度考核总评分</w:t>
      </w:r>
      <w:r>
        <w:rPr>
          <w:sz w:val="21"/>
        </w:rPr>
        <w:t>80</w:t>
      </w:r>
      <w:r>
        <w:rPr>
          <w:sz w:val="21"/>
        </w:rPr>
        <w:t>分以下的，甲方可不支付当月的绿化管养费。每月考评结果由甲方统一编制《月度考评情况通报表》，并下发给丙方。</w:t>
      </w:r>
    </w:p>
    <w:p>
      <w:pPr>
        <w:pStyle w:val="null3"/>
        <w:ind w:firstLine="420"/>
        <w:jc w:val="both"/>
      </w:pPr>
      <w:r>
        <w:rPr>
          <w:sz w:val="21"/>
        </w:rPr>
        <w:t>（四）检查评分标准：按《“东部快速路环卫保洁、绿化管养项目”绿化管养日常</w:t>
      </w:r>
      <w:r>
        <w:rPr>
          <w:sz w:val="21"/>
        </w:rPr>
        <w:t>/</w:t>
      </w:r>
      <w:r>
        <w:rPr>
          <w:sz w:val="21"/>
        </w:rPr>
        <w:t>月度考核评分标准》（附件）执行。甲方有权根据实际情况变化，对上述标准进行修改。</w:t>
      </w:r>
    </w:p>
    <w:p>
      <w:pPr>
        <w:pStyle w:val="null3"/>
        <w:ind w:firstLine="420"/>
        <w:jc w:val="both"/>
      </w:pPr>
      <w:r>
        <w:rPr>
          <w:sz w:val="21"/>
        </w:rPr>
        <w:t>（五）按照现状或上一合同期移交的苗木清单，对绿化苗木及设施进行抽样检查，若发现有数量、规格、质量、品种等不符现象，且有损原状或损坏甲方利益的，丙方要按原状恢复。</w:t>
      </w:r>
    </w:p>
    <w:p>
      <w:pPr>
        <w:pStyle w:val="null3"/>
        <w:ind w:firstLine="420"/>
        <w:jc w:val="both"/>
      </w:pPr>
      <w:r>
        <w:rPr>
          <w:sz w:val="21"/>
        </w:rPr>
        <w:t>（六）丙方在服务期开始后一个月内根据招标文件的要求及投标文件的承诺做好服务技术方案和质量实施方案，向甲方提交本年度养护工作计划，并于每月</w:t>
      </w:r>
      <w:r>
        <w:rPr>
          <w:sz w:val="21"/>
        </w:rPr>
        <w:t>25</w:t>
      </w:r>
      <w:r>
        <w:rPr>
          <w:sz w:val="21"/>
        </w:rPr>
        <w:t>日前提交当月自查报告、安全生产工作记录。年度工作计划和月工作实施方案经甲方审核修改后实施。丙方要按工作进度填写好每月养护工作的相关记录资料，作为考评依据。</w:t>
      </w:r>
    </w:p>
    <w:p>
      <w:pPr>
        <w:pStyle w:val="null3"/>
        <w:ind w:firstLine="420"/>
        <w:jc w:val="both"/>
      </w:pPr>
      <w:r>
        <w:rPr>
          <w:sz w:val="21"/>
        </w:rPr>
        <w:t>（七）服务期内，若丙方的养护质量优秀、管理到位的，甲方可根据相关规定对丙方给予奖励。</w:t>
      </w:r>
    </w:p>
    <w:p>
      <w:pPr>
        <w:pStyle w:val="null3"/>
        <w:ind w:firstLine="422"/>
        <w:jc w:val="both"/>
      </w:pPr>
      <w:r>
        <w:rPr>
          <w:sz w:val="21"/>
          <w:b/>
        </w:rPr>
        <w:t>十九、三方的权利和义务</w:t>
      </w:r>
    </w:p>
    <w:p>
      <w:pPr>
        <w:pStyle w:val="null3"/>
        <w:ind w:firstLine="420"/>
        <w:jc w:val="both"/>
      </w:pPr>
      <w:r>
        <w:rPr>
          <w:sz w:val="21"/>
        </w:rPr>
        <w:t>（一）甲、乙方的权利和义务：</w:t>
      </w:r>
    </w:p>
    <w:p>
      <w:pPr>
        <w:pStyle w:val="null3"/>
        <w:ind w:firstLine="420"/>
        <w:jc w:val="both"/>
      </w:pPr>
      <w:r>
        <w:rPr>
          <w:sz w:val="21"/>
        </w:rPr>
        <w:t>1</w:t>
      </w:r>
      <w:r>
        <w:rPr>
          <w:sz w:val="21"/>
        </w:rPr>
        <w:t>、甲、乙方应协助丙方开展此项目的相关工作，并提供相关资料。</w:t>
      </w:r>
    </w:p>
    <w:p>
      <w:pPr>
        <w:pStyle w:val="null3"/>
        <w:ind w:firstLine="420"/>
        <w:jc w:val="both"/>
      </w:pPr>
      <w:r>
        <w:rPr>
          <w:sz w:val="21"/>
        </w:rPr>
        <w:t>2</w:t>
      </w:r>
      <w:r>
        <w:rPr>
          <w:sz w:val="21"/>
        </w:rPr>
        <w:t>、甲、乙应按本合同有关规定及时支付相关费用。</w:t>
      </w:r>
    </w:p>
    <w:p>
      <w:pPr>
        <w:pStyle w:val="null3"/>
        <w:ind w:firstLine="420"/>
        <w:jc w:val="both"/>
      </w:pPr>
      <w:r>
        <w:rPr>
          <w:sz w:val="21"/>
        </w:rPr>
        <w:t>3</w:t>
      </w:r>
      <w:r>
        <w:rPr>
          <w:sz w:val="21"/>
        </w:rPr>
        <w:t>、甲、乙有权根据工作需要，提出本合同范围以外的工作内容，丙方应予以执行，所发生费用由丙方自行解决。</w:t>
      </w:r>
    </w:p>
    <w:p>
      <w:pPr>
        <w:pStyle w:val="null3"/>
        <w:ind w:firstLine="420"/>
        <w:jc w:val="both"/>
      </w:pPr>
      <w:r>
        <w:rPr>
          <w:sz w:val="21"/>
        </w:rPr>
        <w:t>（二）丙方的权利和义务：</w:t>
      </w:r>
    </w:p>
    <w:p>
      <w:pPr>
        <w:pStyle w:val="null3"/>
        <w:ind w:firstLine="420"/>
        <w:jc w:val="both"/>
      </w:pPr>
      <w:r>
        <w:rPr>
          <w:sz w:val="21"/>
        </w:rPr>
        <w:t>1.</w:t>
      </w:r>
      <w:r>
        <w:rPr>
          <w:sz w:val="21"/>
        </w:rPr>
        <w:t>丙方必须根据采购文件及有关的技术要求、国家现行有关设计标准、技术规范、规程、甲、乙方要求完成合同约定范围内的全部任务，并按规定向甲、乙方交付成果，确保质量与进度。</w:t>
      </w:r>
    </w:p>
    <w:p>
      <w:pPr>
        <w:pStyle w:val="null3"/>
        <w:ind w:firstLine="420"/>
        <w:jc w:val="both"/>
      </w:pPr>
      <w:r>
        <w:rPr>
          <w:sz w:val="21"/>
        </w:rPr>
        <w:t>2.</w:t>
      </w:r>
      <w:r>
        <w:rPr>
          <w:sz w:val="21"/>
        </w:rPr>
        <w:t>丙方应按时召开内部沟通会议，跟进项目进度，并及时向甲、乙方汇报项目进展情况，及时参加甲、乙方召开的项目会议。</w:t>
      </w:r>
    </w:p>
    <w:p>
      <w:pPr>
        <w:pStyle w:val="null3"/>
        <w:ind w:firstLine="420"/>
        <w:jc w:val="both"/>
      </w:pPr>
      <w:r>
        <w:rPr>
          <w:sz w:val="21"/>
        </w:rPr>
        <w:t>3.</w:t>
      </w:r>
      <w:r>
        <w:rPr>
          <w:sz w:val="21"/>
        </w:rPr>
        <w:t>丙方应保证服务质量，因丙方自身原因出现错误或遗漏或甲、乙方不满意之处，必须按甲、乙方意见进行修改完善。</w:t>
      </w:r>
    </w:p>
    <w:p>
      <w:pPr>
        <w:pStyle w:val="null3"/>
        <w:ind w:firstLine="420"/>
        <w:jc w:val="both"/>
      </w:pPr>
      <w:r>
        <w:rPr>
          <w:sz w:val="21"/>
        </w:rPr>
        <w:t>4.</w:t>
      </w:r>
      <w:r>
        <w:rPr>
          <w:sz w:val="21"/>
        </w:rPr>
        <w:t>丙方损坏甲、乙方设施、设备且不按规定赔偿的，甲、乙方有权直接从服务费中直接扣除相关的赔偿金和费用。</w:t>
      </w:r>
    </w:p>
    <w:p>
      <w:pPr>
        <w:pStyle w:val="null3"/>
        <w:ind w:firstLine="420"/>
        <w:jc w:val="both"/>
      </w:pPr>
      <w:r>
        <w:rPr>
          <w:sz w:val="21"/>
        </w:rPr>
        <w:t>5.</w:t>
      </w:r>
      <w:r>
        <w:rPr>
          <w:sz w:val="21"/>
        </w:rPr>
        <w:t>丙方因各种原因造成停工、歇工等事件不能开展正常的清扫保洁或绿化管养作业时，甲、乙方有权终止合同，并按照有关程序临时委托其它服务企业进行清扫保洁或绿化养护。在终止合同后，丙方须保证无条件服务至下一服务单位交接完毕，以保证项目顺利进行</w:t>
      </w:r>
      <w:r>
        <w:rPr>
          <w:sz w:val="21"/>
        </w:rPr>
        <w:t>。</w:t>
      </w:r>
    </w:p>
    <w:p>
      <w:pPr>
        <w:pStyle w:val="null3"/>
        <w:ind w:firstLine="420"/>
        <w:jc w:val="both"/>
      </w:pPr>
      <w:r>
        <w:rPr>
          <w:sz w:val="21"/>
        </w:rPr>
        <w:t>6.</w:t>
      </w:r>
      <w:r>
        <w:rPr>
          <w:sz w:val="21"/>
        </w:rPr>
        <w:t>如甲、乙方提出本合同范围以外的工作内容，丙方在甲、乙方规定的合理时间内应予以执行。</w:t>
      </w:r>
    </w:p>
    <w:p>
      <w:pPr>
        <w:pStyle w:val="null3"/>
        <w:ind w:firstLine="422"/>
        <w:jc w:val="both"/>
      </w:pPr>
      <w:r>
        <w:rPr>
          <w:sz w:val="21"/>
          <w:b/>
        </w:rPr>
        <w:t>二十、违约责任及合同终止</w:t>
      </w:r>
    </w:p>
    <w:p>
      <w:pPr>
        <w:pStyle w:val="null3"/>
        <w:ind w:firstLine="420"/>
        <w:jc w:val="both"/>
      </w:pPr>
      <w:r>
        <w:rPr>
          <w:sz w:val="21"/>
        </w:rPr>
        <w:t>1.</w:t>
      </w:r>
      <w:r>
        <w:rPr>
          <w:sz w:val="21"/>
        </w:rPr>
        <w:t>丙方未能按本合同规定的服务期提供服务，从逾期之日起每日按本合同总价</w:t>
      </w:r>
      <w:r>
        <w:rPr>
          <w:sz w:val="21"/>
        </w:rPr>
        <w:t>3</w:t>
      </w:r>
      <w:r>
        <w:rPr>
          <w:sz w:val="21"/>
        </w:rPr>
        <w:t>‰的</w:t>
      </w:r>
      <w:r>
        <w:rPr>
          <w:sz w:val="21"/>
        </w:rPr>
        <w:t>标准在当月服务费中进行扣除</w:t>
      </w:r>
      <w:r>
        <w:rPr>
          <w:sz w:val="21"/>
        </w:rPr>
        <w:t>；逾期半个月以上的，甲、乙双方有权终止合同，由此造成甲、乙双方经济损失由丙方承担。</w:t>
      </w:r>
    </w:p>
    <w:p>
      <w:pPr>
        <w:pStyle w:val="null3"/>
        <w:ind w:firstLine="420"/>
        <w:jc w:val="both"/>
      </w:pPr>
      <w:r>
        <w:rPr>
          <w:sz w:val="21"/>
        </w:rPr>
        <w:t>2.</w:t>
      </w:r>
      <w:r>
        <w:rPr>
          <w:sz w:val="21"/>
        </w:rPr>
        <w:t>因丙方在本项目中操作不当、管理疏漏等各种原因，发生安全生产事故造成丙方人员、雇员或任意第三人财产或人身损害的，丙方应承担全部责任。如甲方或乙方在前述情形中实际承担了责任的，丙方须无条件赔偿甲方的一切损失（包括但不限于甲、乙双方已赔偿的费用；甲、乙双方需承担权利人维权或甲、乙双方为向丙方追讨相关费用而支付的诉讼费、保全费、保全担保费、鉴定费、公证费、律师费、差旅费等所有费用）。</w:t>
      </w:r>
    </w:p>
    <w:p>
      <w:pPr>
        <w:pStyle w:val="null3"/>
        <w:ind w:firstLine="420"/>
        <w:jc w:val="both"/>
      </w:pPr>
      <w:r>
        <w:rPr>
          <w:sz w:val="21"/>
        </w:rPr>
        <w:t>3.</w:t>
      </w:r>
      <w:r>
        <w:rPr>
          <w:sz w:val="21"/>
        </w:rPr>
        <w:t>如因丙方没有依照合同约定履行义务，给第三方造成人身或财产损害的，进而致使甲、乙双方对外承担赔偿责任的，则赔偿款项由丙方承担。</w:t>
      </w:r>
    </w:p>
    <w:p>
      <w:pPr>
        <w:pStyle w:val="null3"/>
        <w:ind w:firstLine="420"/>
        <w:jc w:val="both"/>
      </w:pPr>
      <w:r>
        <w:rPr>
          <w:sz w:val="21"/>
        </w:rPr>
        <w:t>4.</w:t>
      </w:r>
      <w:r>
        <w:rPr>
          <w:sz w:val="21"/>
        </w:rPr>
        <w:t>其它违约责任按《中华人民共和国民法典》处理。</w:t>
      </w:r>
    </w:p>
    <w:p>
      <w:pPr>
        <w:pStyle w:val="null3"/>
        <w:ind w:firstLine="420"/>
        <w:jc w:val="both"/>
      </w:pPr>
      <w:r>
        <w:rPr>
          <w:sz w:val="21"/>
        </w:rPr>
        <w:t>5.</w:t>
      </w:r>
      <w:r>
        <w:rPr>
          <w:sz w:val="21"/>
        </w:rPr>
        <w:t>丙方</w:t>
      </w:r>
      <w:r>
        <w:rPr>
          <w:sz w:val="21"/>
        </w:rPr>
        <w:t>在合同履约中，</w:t>
      </w:r>
      <w:r>
        <w:rPr>
          <w:sz w:val="21"/>
        </w:rPr>
        <w:t>绿化服务方面</w:t>
      </w:r>
      <w:r>
        <w:rPr>
          <w:sz w:val="21"/>
        </w:rPr>
        <w:t>出现了《</w:t>
      </w:r>
      <w:r>
        <w:rPr>
          <w:sz w:val="21"/>
        </w:rPr>
        <w:t>“</w:t>
      </w:r>
      <w:r>
        <w:rPr>
          <w:sz w:val="21"/>
        </w:rPr>
        <w:t>东部快速路环卫保洁、绿化管养项目</w:t>
      </w:r>
      <w:r>
        <w:rPr>
          <w:sz w:val="21"/>
        </w:rPr>
        <w:t xml:space="preserve">” </w:t>
      </w:r>
      <w:r>
        <w:rPr>
          <w:sz w:val="21"/>
        </w:rPr>
        <w:t>绿化管养扣罚标准》违约的情形，</w:t>
      </w:r>
      <w:r>
        <w:rPr>
          <w:sz w:val="21"/>
        </w:rPr>
        <w:t>甲方</w:t>
      </w:r>
      <w:r>
        <w:rPr>
          <w:sz w:val="21"/>
        </w:rPr>
        <w:t>将依据《</w:t>
      </w:r>
      <w:r>
        <w:rPr>
          <w:sz w:val="21"/>
        </w:rPr>
        <w:t>“</w:t>
      </w:r>
      <w:r>
        <w:rPr>
          <w:sz w:val="21"/>
        </w:rPr>
        <w:t>东部快速路环卫保洁、绿化管养项目</w:t>
      </w:r>
      <w:r>
        <w:rPr>
          <w:sz w:val="21"/>
        </w:rPr>
        <w:t xml:space="preserve">” </w:t>
      </w:r>
      <w:r>
        <w:rPr>
          <w:sz w:val="21"/>
        </w:rPr>
        <w:t>绿化管养扣罚标准》进行处罚。《</w:t>
      </w:r>
      <w:r>
        <w:rPr>
          <w:sz w:val="21"/>
        </w:rPr>
        <w:t>“</w:t>
      </w:r>
      <w:r>
        <w:rPr>
          <w:sz w:val="21"/>
        </w:rPr>
        <w:t>东部快速路环卫保洁、绿化管养项目</w:t>
      </w:r>
      <w:r>
        <w:rPr>
          <w:sz w:val="21"/>
        </w:rPr>
        <w:t xml:space="preserve">” </w:t>
      </w:r>
      <w:r>
        <w:rPr>
          <w:sz w:val="21"/>
        </w:rPr>
        <w:t>绿化管养扣罚标准》详见附件。</w:t>
      </w:r>
    </w:p>
    <w:p>
      <w:pPr>
        <w:pStyle w:val="null3"/>
        <w:ind w:firstLine="420"/>
        <w:jc w:val="both"/>
      </w:pPr>
      <w:r>
        <w:rPr>
          <w:sz w:val="21"/>
        </w:rPr>
        <w:t>6.</w:t>
      </w:r>
      <w:r>
        <w:rPr>
          <w:sz w:val="21"/>
        </w:rPr>
        <w:t>若违约责任条款与本合同其他条款存在冲突的，则优先选择适用赔付金额较高的约定计付标准。</w:t>
      </w:r>
    </w:p>
    <w:p>
      <w:pPr>
        <w:pStyle w:val="null3"/>
        <w:ind w:firstLine="420"/>
        <w:jc w:val="both"/>
      </w:pPr>
      <w:r>
        <w:rPr>
          <w:sz w:val="21"/>
        </w:rPr>
        <w:t>7.</w:t>
      </w:r>
      <w:r>
        <w:rPr>
          <w:sz w:val="21"/>
        </w:rPr>
        <w:t>由于丙方的原因，导致三方签订的合同终止或被解除，丙方因此而遭受的损失，将由丙方独立承担，甲、乙双方对此不负任何责任，也不作任何赔偿。并且丙方应向甲、乙双方支付相当合同总金额</w:t>
      </w:r>
      <w:r>
        <w:rPr>
          <w:sz w:val="21"/>
        </w:rPr>
        <w:t>20%</w:t>
      </w:r>
      <w:r>
        <w:rPr>
          <w:sz w:val="21"/>
        </w:rPr>
        <w:t>的违约金。</w:t>
      </w:r>
    </w:p>
    <w:p>
      <w:pPr>
        <w:pStyle w:val="null3"/>
        <w:ind w:firstLine="420"/>
        <w:jc w:val="both"/>
      </w:pPr>
      <w:r>
        <w:rPr>
          <w:sz w:val="21"/>
        </w:rPr>
        <w:t>8.</w:t>
      </w:r>
      <w:r>
        <w:rPr>
          <w:sz w:val="21"/>
        </w:rPr>
        <w:t>合同到期、合同终止或被解除后，若发现丙方有任何蓄意破坏绿化养护的行为，甲方因此而遭受的损失丙方应做出赔偿，丙方应向甲方支付相当合同总金额</w:t>
      </w:r>
      <w:r>
        <w:rPr>
          <w:sz w:val="21"/>
        </w:rPr>
        <w:t>20%</w:t>
      </w:r>
      <w:r>
        <w:rPr>
          <w:sz w:val="21"/>
        </w:rPr>
        <w:t>的违约金或赔偿甲方的实际损失，同时甲方保留追究丙方有关责任人员刑事法律责任的权利。</w:t>
      </w:r>
    </w:p>
    <w:p>
      <w:pPr>
        <w:pStyle w:val="null3"/>
        <w:ind w:firstLine="420"/>
        <w:jc w:val="both"/>
      </w:pPr>
      <w:r>
        <w:rPr>
          <w:sz w:val="21"/>
        </w:rPr>
        <w:t>9.</w:t>
      </w:r>
      <w:r>
        <w:rPr>
          <w:sz w:val="21"/>
        </w:rPr>
        <w:t>若按照本合同约定</w:t>
      </w:r>
      <w:r>
        <w:rPr>
          <w:sz w:val="21"/>
        </w:rPr>
        <w:t>丙方</w:t>
      </w:r>
      <w:r>
        <w:rPr>
          <w:sz w:val="21"/>
        </w:rPr>
        <w:t>所支付的违约金不足以弥补</w:t>
      </w:r>
      <w:r>
        <w:rPr>
          <w:sz w:val="21"/>
        </w:rPr>
        <w:t>甲、乙双方</w:t>
      </w:r>
      <w:r>
        <w:rPr>
          <w:sz w:val="21"/>
        </w:rPr>
        <w:t>所遭受损失的，</w:t>
      </w:r>
      <w:r>
        <w:rPr>
          <w:sz w:val="21"/>
        </w:rPr>
        <w:t>丙方</w:t>
      </w:r>
      <w:r>
        <w:rPr>
          <w:sz w:val="21"/>
        </w:rPr>
        <w:t>应予补足。</w:t>
      </w:r>
    </w:p>
    <w:p>
      <w:pPr>
        <w:pStyle w:val="null3"/>
        <w:ind w:firstLine="420"/>
        <w:jc w:val="both"/>
      </w:pPr>
      <w:r>
        <w:rPr>
          <w:sz w:val="21"/>
        </w:rPr>
        <w:t>10.</w:t>
      </w:r>
      <w:r>
        <w:rPr>
          <w:sz w:val="21"/>
        </w:rPr>
        <w:t>本合同期内，丙方出现有下列任何一种情况的，甲、乙双方有权即时单方解除承包合同并按相关程序临时委托其他服务单位开展业务，重新开展相关采购工作。同时，在终止合同后，丙方应保证无条件服务至下一服务单位交接完毕，以保证项目顺利进行，否则，甲、乙双方有权没收履约保证金。</w:t>
      </w:r>
    </w:p>
    <w:p>
      <w:pPr>
        <w:pStyle w:val="null3"/>
        <w:ind w:firstLine="420"/>
        <w:jc w:val="both"/>
      </w:pPr>
      <w:r>
        <w:rPr>
          <w:sz w:val="21"/>
        </w:rPr>
        <w:t>（</w:t>
      </w:r>
      <w:r>
        <w:rPr>
          <w:sz w:val="21"/>
        </w:rPr>
        <w:t>1</w:t>
      </w:r>
      <w:r>
        <w:rPr>
          <w:sz w:val="21"/>
        </w:rPr>
        <w:t>）丙方书面表示放弃承包经营权，或无法继续履行承包义务的；</w:t>
      </w:r>
    </w:p>
    <w:p>
      <w:pPr>
        <w:pStyle w:val="null3"/>
        <w:ind w:firstLine="420"/>
        <w:jc w:val="both"/>
      </w:pPr>
      <w:r>
        <w:rPr>
          <w:sz w:val="21"/>
        </w:rPr>
        <w:t>（</w:t>
      </w:r>
      <w:r>
        <w:rPr>
          <w:sz w:val="21"/>
        </w:rPr>
        <w:t>2</w:t>
      </w:r>
      <w:r>
        <w:rPr>
          <w:sz w:val="21"/>
        </w:rPr>
        <w:t>）丙方服务有效期内有越权收费、弄虚作假等违法经营行为，可能导致本合同无法继续履行的；</w:t>
      </w:r>
    </w:p>
    <w:p>
      <w:pPr>
        <w:pStyle w:val="null3"/>
        <w:ind w:firstLine="420"/>
        <w:jc w:val="both"/>
      </w:pPr>
      <w:r>
        <w:rPr>
          <w:sz w:val="21"/>
        </w:rPr>
        <w:t>（</w:t>
      </w:r>
      <w:r>
        <w:rPr>
          <w:sz w:val="21"/>
        </w:rPr>
        <w:t>3</w:t>
      </w:r>
      <w:r>
        <w:rPr>
          <w:sz w:val="21"/>
        </w:rPr>
        <w:t>）每份合同期内月度综合考评出现连续三个月考评为</w:t>
      </w:r>
      <w:r>
        <w:rPr>
          <w:sz w:val="21"/>
        </w:rPr>
        <w:t>“90</w:t>
      </w:r>
      <w:r>
        <w:rPr>
          <w:sz w:val="21"/>
        </w:rPr>
        <w:t>分以下至</w:t>
      </w:r>
      <w:r>
        <w:rPr>
          <w:sz w:val="21"/>
        </w:rPr>
        <w:t>80</w:t>
      </w:r>
      <w:r>
        <w:rPr>
          <w:sz w:val="21"/>
        </w:rPr>
        <w:t>分以上（含</w:t>
      </w:r>
      <w:r>
        <w:rPr>
          <w:sz w:val="21"/>
        </w:rPr>
        <w:t>80</w:t>
      </w:r>
      <w:r>
        <w:rPr>
          <w:sz w:val="21"/>
        </w:rPr>
        <w:t>分）</w:t>
      </w:r>
      <w:r>
        <w:rPr>
          <w:sz w:val="21"/>
        </w:rPr>
        <w:t>”</w:t>
      </w:r>
      <w:r>
        <w:rPr>
          <w:sz w:val="21"/>
        </w:rPr>
        <w:t>的，或者出现两个月考评为</w:t>
      </w:r>
      <w:r>
        <w:rPr>
          <w:sz w:val="21"/>
        </w:rPr>
        <w:t>“80</w:t>
      </w:r>
      <w:r>
        <w:rPr>
          <w:sz w:val="21"/>
        </w:rPr>
        <w:t>分以下</w:t>
      </w:r>
      <w:r>
        <w:rPr>
          <w:sz w:val="21"/>
        </w:rPr>
        <w:t>”</w:t>
      </w:r>
      <w:r>
        <w:rPr>
          <w:sz w:val="21"/>
        </w:rPr>
        <w:t>的；</w:t>
      </w:r>
    </w:p>
    <w:p>
      <w:pPr>
        <w:pStyle w:val="null3"/>
        <w:ind w:firstLine="420"/>
        <w:jc w:val="both"/>
      </w:pPr>
      <w:r>
        <w:rPr>
          <w:sz w:val="21"/>
        </w:rPr>
        <w:t>（</w:t>
      </w:r>
      <w:r>
        <w:rPr>
          <w:sz w:val="21"/>
        </w:rPr>
        <w:t>4</w:t>
      </w:r>
      <w:r>
        <w:rPr>
          <w:sz w:val="21"/>
        </w:rPr>
        <w:t>）丙方合同期内，因丙方在本项目中操作不当、管理疏漏等原因，发生安全生产责任事故造成</w:t>
      </w:r>
      <w:r>
        <w:rPr>
          <w:sz w:val="21"/>
        </w:rPr>
        <w:t>1</w:t>
      </w:r>
      <w:r>
        <w:rPr>
          <w:sz w:val="21"/>
        </w:rPr>
        <w:t>人以上（含</w:t>
      </w:r>
      <w:r>
        <w:rPr>
          <w:sz w:val="21"/>
        </w:rPr>
        <w:t>1</w:t>
      </w:r>
      <w:r>
        <w:rPr>
          <w:sz w:val="21"/>
        </w:rPr>
        <w:t>人）死亡或</w:t>
      </w:r>
      <w:r>
        <w:rPr>
          <w:sz w:val="21"/>
        </w:rPr>
        <w:t>3</w:t>
      </w:r>
      <w:r>
        <w:rPr>
          <w:sz w:val="21"/>
        </w:rPr>
        <w:t>人以上（含</w:t>
      </w:r>
      <w:r>
        <w:rPr>
          <w:sz w:val="21"/>
        </w:rPr>
        <w:t>3</w:t>
      </w:r>
      <w:r>
        <w:rPr>
          <w:sz w:val="21"/>
        </w:rPr>
        <w:t>人）重伤的安全事故，并负主要责任的；</w:t>
      </w:r>
    </w:p>
    <w:p>
      <w:pPr>
        <w:pStyle w:val="null3"/>
        <w:ind w:firstLine="420"/>
        <w:jc w:val="both"/>
      </w:pPr>
      <w:r>
        <w:rPr>
          <w:sz w:val="21"/>
        </w:rPr>
        <w:t>（</w:t>
      </w:r>
      <w:r>
        <w:rPr>
          <w:sz w:val="21"/>
        </w:rPr>
        <w:t>5</w:t>
      </w:r>
      <w:r>
        <w:rPr>
          <w:sz w:val="21"/>
        </w:rPr>
        <w:t>）丙方任一个月未按时足额发放员工工资（含加班工资）的人数达</w:t>
      </w:r>
      <w:r>
        <w:rPr>
          <w:sz w:val="21"/>
        </w:rPr>
        <w:t>5</w:t>
      </w:r>
      <w:r>
        <w:rPr>
          <w:sz w:val="21"/>
        </w:rPr>
        <w:t>人以上（含</w:t>
      </w:r>
      <w:r>
        <w:rPr>
          <w:sz w:val="21"/>
        </w:rPr>
        <w:t>5</w:t>
      </w:r>
      <w:r>
        <w:rPr>
          <w:sz w:val="21"/>
        </w:rPr>
        <w:t>人）的，或丙方拖欠员工工资（含加班工资）达两个月的，或东莞市最低工资标准发生变化，丙方拒绝根据有关规定予以相应调整的，出现上述情况未及时处理，经甲、乙方通知后未按要求进行整改，引起工人上访并造成恶劣影响的；</w:t>
      </w:r>
    </w:p>
    <w:p>
      <w:pPr>
        <w:pStyle w:val="null3"/>
        <w:ind w:firstLine="420"/>
        <w:jc w:val="both"/>
      </w:pPr>
      <w:r>
        <w:rPr>
          <w:sz w:val="21"/>
        </w:rPr>
        <w:t>（</w:t>
      </w:r>
      <w:r>
        <w:rPr>
          <w:sz w:val="21"/>
        </w:rPr>
        <w:t>6</w:t>
      </w:r>
      <w:r>
        <w:rPr>
          <w:sz w:val="21"/>
        </w:rPr>
        <w:t>）在</w:t>
      </w:r>
      <w:r>
        <w:rPr>
          <w:sz w:val="21"/>
        </w:rPr>
        <w:t>合同履行期间，因</w:t>
      </w:r>
      <w:r>
        <w:rPr>
          <w:sz w:val="21"/>
        </w:rPr>
        <w:t>丙方</w:t>
      </w:r>
      <w:r>
        <w:rPr>
          <w:sz w:val="21"/>
        </w:rPr>
        <w:t>违反劳动管理方面的法律、法规、规章及其他一般规范性文件</w:t>
      </w:r>
      <w:r>
        <w:rPr>
          <w:sz w:val="21"/>
        </w:rPr>
        <w:t>，损害工人合法权益，出现性质严重或情节恶劣的，包括但不限于</w:t>
      </w:r>
      <w:r>
        <w:rPr>
          <w:sz w:val="21"/>
        </w:rPr>
        <w:t>引起</w:t>
      </w:r>
      <w:r>
        <w:rPr>
          <w:sz w:val="21"/>
        </w:rPr>
        <w:t>10</w:t>
      </w:r>
      <w:r>
        <w:rPr>
          <w:sz w:val="21"/>
        </w:rPr>
        <w:t>人以上群体上访事件或</w:t>
      </w:r>
      <w:r>
        <w:rPr>
          <w:sz w:val="21"/>
        </w:rPr>
        <w:t>10</w:t>
      </w:r>
      <w:r>
        <w:rPr>
          <w:sz w:val="21"/>
        </w:rPr>
        <w:t>人以上（一宗案件内）劳资纠纷案件败诉或</w:t>
      </w:r>
      <w:r>
        <w:rPr>
          <w:sz w:val="21"/>
        </w:rPr>
        <w:t>10</w:t>
      </w:r>
      <w:r>
        <w:rPr>
          <w:sz w:val="21"/>
        </w:rPr>
        <w:t>人以上歇工事件的</w:t>
      </w:r>
      <w:r>
        <w:rPr>
          <w:sz w:val="21"/>
        </w:rPr>
        <w:t>；</w:t>
      </w:r>
    </w:p>
    <w:p>
      <w:pPr>
        <w:pStyle w:val="null3"/>
        <w:ind w:firstLine="420"/>
        <w:jc w:val="both"/>
      </w:pPr>
      <w:r>
        <w:rPr>
          <w:sz w:val="21"/>
        </w:rPr>
        <w:t>（</w:t>
      </w:r>
      <w:r>
        <w:rPr>
          <w:sz w:val="21"/>
        </w:rPr>
        <w:t>7</w:t>
      </w:r>
      <w:r>
        <w:rPr>
          <w:sz w:val="21"/>
        </w:rPr>
        <w:t>）丙方有纵容、煽动工人怠工、罢工等过激行为的，或因丙方无视工人权益引致工人有怠工、罢工等过激行为的；</w:t>
      </w:r>
    </w:p>
    <w:p>
      <w:pPr>
        <w:pStyle w:val="null3"/>
        <w:ind w:firstLine="420"/>
        <w:jc w:val="both"/>
      </w:pPr>
      <w:r>
        <w:rPr>
          <w:sz w:val="21"/>
        </w:rPr>
        <w:t>（</w:t>
      </w:r>
      <w:r>
        <w:rPr>
          <w:sz w:val="21"/>
        </w:rPr>
        <w:t>8</w:t>
      </w:r>
      <w:r>
        <w:rPr>
          <w:sz w:val="21"/>
        </w:rPr>
        <w:t>）合同履行期间，丙方在本项目中因园林绿化或环卫工作方面受到园林绿化或环卫主管部门行政处罚达到三次或因重大违法行为被行政机关处罚（责令停产停业、吊销许可证或者执照、没收或罚款达</w:t>
      </w:r>
      <w:r>
        <w:rPr>
          <w:sz w:val="21"/>
        </w:rPr>
        <w:t>200</w:t>
      </w:r>
      <w:r>
        <w:rPr>
          <w:sz w:val="21"/>
        </w:rPr>
        <w:t>万元等）的</w:t>
      </w:r>
      <w:r>
        <w:rPr>
          <w:sz w:val="21"/>
        </w:rPr>
        <w:t>;</w:t>
      </w:r>
    </w:p>
    <w:p>
      <w:pPr>
        <w:pStyle w:val="null3"/>
        <w:ind w:firstLine="420"/>
        <w:jc w:val="both"/>
      </w:pPr>
      <w:r>
        <w:rPr>
          <w:sz w:val="21"/>
        </w:rPr>
        <w:t>（</w:t>
      </w:r>
      <w:r>
        <w:rPr>
          <w:sz w:val="21"/>
        </w:rPr>
        <w:t>9</w:t>
      </w:r>
      <w:r>
        <w:rPr>
          <w:sz w:val="21"/>
        </w:rPr>
        <w:t>）丙方将本项目的服务转包或未经甲方、乙方同意擅自分包的；</w:t>
      </w:r>
    </w:p>
    <w:p>
      <w:pPr>
        <w:pStyle w:val="null3"/>
        <w:ind w:firstLine="420"/>
        <w:jc w:val="both"/>
      </w:pPr>
      <w:r>
        <w:rPr>
          <w:sz w:val="21"/>
        </w:rPr>
        <w:t>（</w:t>
      </w:r>
      <w:r>
        <w:rPr>
          <w:sz w:val="21"/>
        </w:rPr>
        <w:t>10</w:t>
      </w:r>
      <w:r>
        <w:rPr>
          <w:sz w:val="21"/>
        </w:rPr>
        <w:t>）丙方在每份合同期内未按整改通知书要求落实整改超过</w:t>
      </w:r>
      <w:r>
        <w:rPr>
          <w:sz w:val="21"/>
        </w:rPr>
        <w:t>3</w:t>
      </w:r>
      <w:r>
        <w:rPr>
          <w:sz w:val="21"/>
        </w:rPr>
        <w:t>次的；</w:t>
      </w:r>
    </w:p>
    <w:p>
      <w:pPr>
        <w:pStyle w:val="null3"/>
        <w:ind w:firstLine="420"/>
        <w:jc w:val="both"/>
      </w:pPr>
      <w:r>
        <w:rPr>
          <w:sz w:val="21"/>
        </w:rPr>
        <w:t>（</w:t>
      </w:r>
      <w:r>
        <w:rPr>
          <w:sz w:val="21"/>
        </w:rPr>
        <w:t>11</w:t>
      </w:r>
      <w:r>
        <w:rPr>
          <w:sz w:val="21"/>
        </w:rPr>
        <w:t>）丙方在一年内无故停工达到</w:t>
      </w:r>
      <w:r>
        <w:rPr>
          <w:sz w:val="21"/>
        </w:rPr>
        <w:t>2</w:t>
      </w:r>
      <w:r>
        <w:rPr>
          <w:sz w:val="21"/>
        </w:rPr>
        <w:t>次的；</w:t>
      </w:r>
    </w:p>
    <w:p>
      <w:pPr>
        <w:pStyle w:val="null3"/>
        <w:ind w:firstLine="420"/>
        <w:jc w:val="both"/>
      </w:pPr>
      <w:r>
        <w:rPr>
          <w:sz w:val="21"/>
        </w:rPr>
        <w:t>（</w:t>
      </w:r>
      <w:r>
        <w:rPr>
          <w:sz w:val="21"/>
        </w:rPr>
        <w:t>12</w:t>
      </w:r>
      <w:r>
        <w:rPr>
          <w:sz w:val="21"/>
        </w:rPr>
        <w:t>）环卫服务期开始前</w:t>
      </w:r>
      <w:r>
        <w:rPr>
          <w:sz w:val="21"/>
        </w:rPr>
        <w:t>10</w:t>
      </w:r>
      <w:r>
        <w:rPr>
          <w:sz w:val="21"/>
        </w:rPr>
        <w:t>日内或乙方通知的时间内，丙方提供的人员及机械设备未通过乙方验收认定，包括①验收时人员及机械设备数量和标准低于投标文件的标准；②提供的专职人员和设备（包括环卫洒水车、道路扫路车、多功能洗扫车、环卫道路高压清洗车、环卫防撞缓冲车、环卫后压式垃圾运输车）非仅服务于本项目的；</w:t>
      </w:r>
    </w:p>
    <w:p>
      <w:pPr>
        <w:pStyle w:val="null3"/>
        <w:ind w:firstLine="420"/>
        <w:jc w:val="both"/>
      </w:pPr>
      <w:r>
        <w:rPr>
          <w:sz w:val="21"/>
        </w:rPr>
        <w:t>（</w:t>
      </w:r>
      <w:r>
        <w:rPr>
          <w:sz w:val="21"/>
        </w:rPr>
        <w:t>13</w:t>
      </w:r>
      <w:r>
        <w:rPr>
          <w:sz w:val="21"/>
        </w:rPr>
        <w:t>）在合同履行期间，若未经甲方同意将备案的专职人员或设备（包括绿化洒水车、绿化用密闭式垃圾清运车、绿化防撞缓冲车）用于其他项目，将依据有关条款进行扣罚；丙方多次因上述情形被扣罚，且拒不整改的，甲方有权终止合同；</w:t>
      </w:r>
    </w:p>
    <w:p>
      <w:pPr>
        <w:pStyle w:val="null3"/>
        <w:ind w:firstLine="420"/>
        <w:jc w:val="both"/>
      </w:pPr>
      <w:r>
        <w:rPr>
          <w:sz w:val="21"/>
        </w:rPr>
        <w:t>（</w:t>
      </w:r>
      <w:r>
        <w:rPr>
          <w:sz w:val="21"/>
        </w:rPr>
        <w:t>14</w:t>
      </w:r>
      <w:r>
        <w:rPr>
          <w:sz w:val="21"/>
        </w:rPr>
        <w:t>）</w:t>
      </w:r>
      <w:r>
        <w:rPr>
          <w:sz w:val="21"/>
        </w:rPr>
        <w:t>在合同履行期间，若未经</w:t>
      </w:r>
      <w:r>
        <w:rPr>
          <w:sz w:val="21"/>
        </w:rPr>
        <w:t>乙方</w:t>
      </w:r>
      <w:r>
        <w:rPr>
          <w:sz w:val="21"/>
        </w:rPr>
        <w:t>同意将备案的专职人员或设备（包括</w:t>
      </w:r>
      <w:r>
        <w:rPr>
          <w:sz w:val="21"/>
        </w:rPr>
        <w:t>环卫</w:t>
      </w:r>
      <w:r>
        <w:rPr>
          <w:sz w:val="21"/>
        </w:rPr>
        <w:t>洒水车、</w:t>
      </w:r>
      <w:r>
        <w:rPr>
          <w:sz w:val="21"/>
        </w:rPr>
        <w:t>道路扫路车</w:t>
      </w:r>
      <w:r>
        <w:rPr>
          <w:sz w:val="21"/>
        </w:rPr>
        <w:t>、多功能洗扫车、环卫道路高压清洗车、</w:t>
      </w:r>
      <w:r>
        <w:rPr>
          <w:sz w:val="21"/>
        </w:rPr>
        <w:t>环卫</w:t>
      </w:r>
      <w:r>
        <w:rPr>
          <w:sz w:val="21"/>
        </w:rPr>
        <w:t>防撞缓冲车、环卫后压式垃圾运输车）用于其他项目，将依据有关条款进行扣罚；</w:t>
      </w:r>
      <w:r>
        <w:rPr>
          <w:sz w:val="21"/>
        </w:rPr>
        <w:t>丙方多</w:t>
      </w:r>
      <w:r>
        <w:rPr>
          <w:sz w:val="21"/>
        </w:rPr>
        <w:t>次因上述情形被扣罚，且拒不整改的，</w:t>
      </w:r>
      <w:r>
        <w:rPr>
          <w:sz w:val="21"/>
        </w:rPr>
        <w:t>乙方</w:t>
      </w:r>
      <w:r>
        <w:rPr>
          <w:sz w:val="21"/>
        </w:rPr>
        <w:t>有权终止合同</w:t>
      </w:r>
      <w:r>
        <w:rPr>
          <w:sz w:val="21"/>
        </w:rPr>
        <w:t>；</w:t>
      </w:r>
    </w:p>
    <w:p>
      <w:pPr>
        <w:pStyle w:val="null3"/>
        <w:ind w:firstLine="420"/>
        <w:jc w:val="both"/>
      </w:pPr>
      <w:r>
        <w:rPr>
          <w:sz w:val="21"/>
        </w:rPr>
        <w:t>（</w:t>
      </w:r>
      <w:r>
        <w:rPr>
          <w:sz w:val="21"/>
        </w:rPr>
        <w:t>15</w:t>
      </w:r>
      <w:r>
        <w:rPr>
          <w:sz w:val="21"/>
        </w:rPr>
        <w:t>）《中华人民共和国民法典》、《中华人民共和国政府采购法》、《中华人民共和国政府采购法实施条例》等法律规定的中标无效或合同无效的情形</w:t>
      </w:r>
    </w:p>
    <w:p>
      <w:pPr>
        <w:pStyle w:val="null3"/>
        <w:ind w:firstLine="420"/>
        <w:jc w:val="both"/>
      </w:pPr>
      <w:r>
        <w:rPr>
          <w:sz w:val="21"/>
        </w:rPr>
        <w:t>（</w:t>
      </w:r>
      <w:r>
        <w:rPr>
          <w:sz w:val="21"/>
        </w:rPr>
        <w:t>16</w:t>
      </w:r>
      <w:r>
        <w:rPr>
          <w:sz w:val="21"/>
        </w:rPr>
        <w:t>）丙方违反法律、法规、规章和其它相关规范性文件的规定，影响本合同履行的；</w:t>
      </w:r>
    </w:p>
    <w:p>
      <w:pPr>
        <w:pStyle w:val="null3"/>
        <w:ind w:firstLine="420"/>
        <w:jc w:val="both"/>
      </w:pPr>
      <w:r>
        <w:rPr>
          <w:sz w:val="21"/>
        </w:rPr>
        <w:t>（</w:t>
      </w:r>
      <w:r>
        <w:rPr>
          <w:sz w:val="21"/>
        </w:rPr>
        <w:t>17</w:t>
      </w:r>
      <w:r>
        <w:rPr>
          <w:sz w:val="21"/>
        </w:rPr>
        <w:t>）丙方未按投标文件承诺的事项履行合同，拒不整改的；或整改不到位达</w:t>
      </w:r>
      <w:r>
        <w:rPr>
          <w:sz w:val="21"/>
        </w:rPr>
        <w:t>2</w:t>
      </w:r>
      <w:r>
        <w:rPr>
          <w:sz w:val="21"/>
        </w:rPr>
        <w:t>次以上（不含</w:t>
      </w:r>
      <w:r>
        <w:rPr>
          <w:sz w:val="21"/>
        </w:rPr>
        <w:t>2</w:t>
      </w:r>
      <w:r>
        <w:rPr>
          <w:sz w:val="21"/>
        </w:rPr>
        <w:t>次）的，甲、乙双方有权终止合同，期间产生的一切费用由丙方承担</w:t>
      </w:r>
    </w:p>
    <w:p>
      <w:pPr>
        <w:pStyle w:val="null3"/>
        <w:ind w:firstLine="420"/>
        <w:jc w:val="both"/>
      </w:pPr>
      <w:r>
        <w:rPr>
          <w:sz w:val="21"/>
        </w:rPr>
        <w:t>（</w:t>
      </w:r>
      <w:r>
        <w:rPr>
          <w:sz w:val="21"/>
        </w:rPr>
        <w:t>18</w:t>
      </w:r>
      <w:r>
        <w:rPr>
          <w:sz w:val="21"/>
        </w:rPr>
        <w:t>）</w:t>
      </w:r>
      <w:r>
        <w:rPr>
          <w:sz w:val="21"/>
        </w:rPr>
        <w:t>在履行本项目期间（三年）发生重大交通事故，事故认定为主要责任达</w:t>
      </w:r>
      <w:r>
        <w:rPr>
          <w:sz w:val="21"/>
        </w:rPr>
        <w:t>2</w:t>
      </w:r>
      <w:r>
        <w:rPr>
          <w:sz w:val="21"/>
        </w:rPr>
        <w:t>次的；</w:t>
      </w:r>
    </w:p>
    <w:p>
      <w:pPr>
        <w:pStyle w:val="null3"/>
        <w:ind w:firstLine="420"/>
        <w:jc w:val="both"/>
      </w:pPr>
      <w:r>
        <w:rPr>
          <w:sz w:val="21"/>
        </w:rPr>
        <w:t>（</w:t>
      </w:r>
      <w:r>
        <w:rPr>
          <w:sz w:val="21"/>
        </w:rPr>
        <w:t>19</w:t>
      </w:r>
      <w:r>
        <w:rPr>
          <w:sz w:val="21"/>
        </w:rPr>
        <w:t>）丙方</w:t>
      </w:r>
      <w:r>
        <w:rPr>
          <w:sz w:val="21"/>
        </w:rPr>
        <w:t>有弄虚造假及其他不正当行为出现两次的；</w:t>
      </w:r>
    </w:p>
    <w:p>
      <w:pPr>
        <w:pStyle w:val="null3"/>
        <w:ind w:firstLine="420"/>
        <w:jc w:val="both"/>
      </w:pPr>
      <w:r>
        <w:rPr>
          <w:sz w:val="21"/>
        </w:rPr>
        <w:t>（</w:t>
      </w:r>
      <w:r>
        <w:rPr>
          <w:sz w:val="21"/>
        </w:rPr>
        <w:t>20</w:t>
      </w:r>
      <w:r>
        <w:rPr>
          <w:sz w:val="21"/>
        </w:rPr>
        <w:t>）</w:t>
      </w:r>
      <w:r>
        <w:rPr>
          <w:sz w:val="21"/>
        </w:rPr>
        <w:t>招标文件中涉及的终止合同的事由；</w:t>
      </w:r>
    </w:p>
    <w:p>
      <w:pPr>
        <w:pStyle w:val="null3"/>
        <w:ind w:firstLine="420"/>
        <w:jc w:val="both"/>
      </w:pPr>
      <w:r>
        <w:rPr>
          <w:sz w:val="21"/>
        </w:rPr>
        <w:t>（</w:t>
      </w:r>
      <w:r>
        <w:rPr>
          <w:sz w:val="21"/>
        </w:rPr>
        <w:t>21</w:t>
      </w:r>
      <w:r>
        <w:rPr>
          <w:sz w:val="21"/>
        </w:rPr>
        <w:t>）</w:t>
      </w:r>
      <w:r>
        <w:rPr>
          <w:sz w:val="21"/>
        </w:rPr>
        <w:t>法律、法规、规章和规范性文件规定的终止合同的事由。</w:t>
      </w:r>
    </w:p>
    <w:p>
      <w:pPr>
        <w:pStyle w:val="null3"/>
        <w:ind w:firstLine="422"/>
        <w:jc w:val="both"/>
      </w:pPr>
      <w:r>
        <w:rPr>
          <w:sz w:val="21"/>
          <w:b/>
        </w:rPr>
        <w:t>二十一、知识产权归属</w:t>
      </w:r>
    </w:p>
    <w:p>
      <w:pPr>
        <w:pStyle w:val="null3"/>
        <w:ind w:firstLine="420"/>
        <w:jc w:val="both"/>
      </w:pPr>
      <w:r>
        <w:rPr>
          <w:sz w:val="21"/>
        </w:rPr>
        <w:t>（一）丙方必须保证甲、乙方在接受其所提供服务期的任何时候不受到知识产权或版权的纠纷，否则，由此产生的任何责任完全由丙方承担。</w:t>
      </w:r>
    </w:p>
    <w:p>
      <w:pPr>
        <w:pStyle w:val="null3"/>
        <w:ind w:firstLine="420"/>
        <w:jc w:val="both"/>
      </w:pPr>
      <w:r>
        <w:rPr>
          <w:sz w:val="21"/>
        </w:rPr>
        <w:t>（二）本合同过程中形成的所有服务内容，包括但不限于技术成果及其知识产权归甲、乙方所有。同时，未经甲、乙方许可，丙方不得将甲、乙方相关资料提供给第三方。</w:t>
      </w:r>
    </w:p>
    <w:p>
      <w:pPr>
        <w:pStyle w:val="null3"/>
        <w:ind w:firstLine="420"/>
        <w:jc w:val="both"/>
      </w:pPr>
      <w:r>
        <w:rPr>
          <w:sz w:val="21"/>
        </w:rPr>
        <w:t>（三）甲、乙方委托丙方为其提供服务所产生的成果，甲、乙方独立拥有完整的知识产权及其他权益。</w:t>
      </w:r>
    </w:p>
    <w:p>
      <w:pPr>
        <w:pStyle w:val="null3"/>
        <w:ind w:firstLine="422"/>
        <w:jc w:val="both"/>
      </w:pPr>
      <w:r>
        <w:rPr>
          <w:sz w:val="21"/>
          <w:b/>
        </w:rPr>
        <w:t>二十二、不可抗力</w:t>
      </w:r>
    </w:p>
    <w:p>
      <w:pPr>
        <w:pStyle w:val="null3"/>
        <w:ind w:firstLine="420"/>
        <w:jc w:val="both"/>
      </w:pPr>
      <w:r>
        <w:rPr>
          <w:sz w:val="21"/>
        </w:rPr>
        <w:t>三方任何一方由于不可抗力原因不能履行合同时，应在不可抗力事件结束后</w:t>
      </w:r>
      <w:r>
        <w:rPr>
          <w:sz w:val="21"/>
        </w:rPr>
        <w:t>1</w:t>
      </w:r>
      <w:r>
        <w:rPr>
          <w:sz w:val="21"/>
        </w:rPr>
        <w:t>日内向三方通报，以减轻可能给三方造成的损失，在取得有关机构的不可抗力证明或三方谅解确认后，允许延期履行或修订合同，并根据情况可部分或全部免于承担违约责任。</w:t>
      </w:r>
    </w:p>
    <w:p>
      <w:pPr>
        <w:pStyle w:val="null3"/>
        <w:ind w:firstLine="422"/>
        <w:jc w:val="both"/>
      </w:pPr>
      <w:r>
        <w:rPr>
          <w:sz w:val="21"/>
          <w:b/>
        </w:rPr>
        <w:t>二十三、合同争议的解决</w:t>
      </w:r>
    </w:p>
    <w:p>
      <w:pPr>
        <w:pStyle w:val="null3"/>
        <w:ind w:firstLine="420"/>
        <w:jc w:val="both"/>
      </w:pPr>
      <w:r>
        <w:rPr>
          <w:sz w:val="21"/>
        </w:rPr>
        <w:t>因合同履行中发生的争议，可通过甲、乙、丙三方友好协商解决。协商不成的，任何一方可向甲、乙方所在地有管辖权的人民法院提起诉讼。若丙方违约，甲、乙方为主张权利产生的费用（包括但不限于诉讼费、仲裁费、律师费、担保费及保全费、执行费、鉴定费、公证费、评估费、拍卖费、差旅费等）全部由丙方承担。</w:t>
      </w:r>
    </w:p>
    <w:p>
      <w:pPr>
        <w:pStyle w:val="null3"/>
        <w:ind w:firstLine="422"/>
        <w:jc w:val="both"/>
      </w:pPr>
      <w:r>
        <w:rPr>
          <w:sz w:val="21"/>
          <w:b/>
        </w:rPr>
        <w:t>二十四、合同生效</w:t>
      </w:r>
    </w:p>
    <w:p>
      <w:pPr>
        <w:pStyle w:val="null3"/>
        <w:ind w:firstLine="420"/>
        <w:jc w:val="both"/>
      </w:pPr>
      <w:r>
        <w:rPr>
          <w:sz w:val="21"/>
        </w:rPr>
        <w:t>（一）本合同在甲、乙、丙三方法人代表或其授权代表签字盖章后生效。</w:t>
      </w:r>
    </w:p>
    <w:p>
      <w:pPr>
        <w:pStyle w:val="null3"/>
        <w:ind w:firstLine="420"/>
        <w:jc w:val="both"/>
      </w:pPr>
      <w:r>
        <w:rPr>
          <w:sz w:val="21"/>
        </w:rPr>
        <w:t>（二）合同一式</w:t>
      </w:r>
      <w:r>
        <w:rPr>
          <w:sz w:val="21"/>
        </w:rPr>
        <w:t xml:space="preserve">  </w:t>
      </w:r>
      <w:r>
        <w:rPr>
          <w:sz w:val="21"/>
        </w:rPr>
        <w:t>份，其中甲方执</w:t>
      </w:r>
      <w:r>
        <w:rPr>
          <w:sz w:val="21"/>
        </w:rPr>
        <w:t xml:space="preserve">  </w:t>
      </w:r>
      <w:r>
        <w:rPr>
          <w:sz w:val="21"/>
        </w:rPr>
        <w:t>份，乙方执</w:t>
      </w:r>
      <w:r>
        <w:rPr>
          <w:sz w:val="21"/>
        </w:rPr>
        <w:t xml:space="preserve">  </w:t>
      </w:r>
      <w:r>
        <w:rPr>
          <w:sz w:val="21"/>
        </w:rPr>
        <w:t>份，丙方执</w:t>
      </w:r>
      <w:r>
        <w:rPr>
          <w:sz w:val="21"/>
        </w:rPr>
        <w:t xml:space="preserve">  </w:t>
      </w:r>
      <w:r>
        <w:rPr>
          <w:sz w:val="21"/>
        </w:rPr>
        <w:t>份，招标代理执</w:t>
      </w:r>
      <w:r>
        <w:rPr>
          <w:sz w:val="21"/>
        </w:rPr>
        <w:t xml:space="preserve">  </w:t>
      </w:r>
      <w:r>
        <w:rPr>
          <w:sz w:val="21"/>
        </w:rPr>
        <w:t>份。</w:t>
      </w:r>
    </w:p>
    <w:p>
      <w:pPr>
        <w:pStyle w:val="null3"/>
        <w:ind w:firstLine="422"/>
        <w:jc w:val="both"/>
      </w:pPr>
      <w:r>
        <w:rPr>
          <w:sz w:val="21"/>
          <w:b/>
        </w:rPr>
        <w:t>二十五、送达条款</w:t>
      </w:r>
    </w:p>
    <w:p>
      <w:pPr>
        <w:pStyle w:val="null3"/>
        <w:ind w:firstLine="420"/>
        <w:jc w:val="both"/>
      </w:pPr>
      <w:r>
        <w:rPr>
          <w:sz w:val="21"/>
        </w:rPr>
        <w:t>1.</w:t>
      </w:r>
      <w:r>
        <w:rPr>
          <w:sz w:val="21"/>
        </w:rPr>
        <w:t>三方确认：合同签署页所载的联系地址（包括邮寄、传真、电子邮箱等地址）为三方的有效送达地址，任何一方发出的有关本合同的通知、信件、数据电文等，均应按照该地址以书面形式作出。该地址亦为各方解决争议时接收诉讼、仲裁等法律文书之送达地址。若当面递送，以收件方签收时间为送达时间，收件方拒收的，送达人可采取拍照、录像方式记录送达过程，并将文书留置，亦视为送达；以邮寄方式递送，以发件人寄出邮件后的第</w:t>
      </w:r>
      <w:r>
        <w:rPr>
          <w:sz w:val="21"/>
        </w:rPr>
        <w:t>4</w:t>
      </w:r>
      <w:r>
        <w:rPr>
          <w:sz w:val="21"/>
        </w:rPr>
        <w:t>天视为送达日期（无论收件人实际收件时间、是否实际收到、无法送达或退件）；以电子邮件、短信、微信等方式递送，以留存在发送方系统当中的发送成功记录时间为送达时间；如采取多种方式送达的，送达时间以最早的送达为准。</w:t>
      </w:r>
    </w:p>
    <w:p>
      <w:pPr>
        <w:pStyle w:val="null3"/>
        <w:ind w:firstLine="420"/>
        <w:jc w:val="both"/>
      </w:pPr>
      <w:r>
        <w:rPr>
          <w:sz w:val="21"/>
        </w:rPr>
        <w:t>2.</w:t>
      </w:r>
      <w:r>
        <w:rPr>
          <w:sz w:val="21"/>
        </w:rPr>
        <w:t>三方保证：提供的送达地址信息准确、有效，如有变更，变更方负有义务通知三方，并书面告知新的送达地址。如果提供的送达地址信息不确切，或者不及时告知变更后的送达地址信息，使法律文书无法送达或未及时送达，自行承担由此可能产生的法律后果。</w:t>
      </w:r>
    </w:p>
    <w:p>
      <w:pPr>
        <w:pStyle w:val="null3"/>
        <w:ind w:firstLine="422"/>
        <w:jc w:val="both"/>
      </w:pPr>
      <w:r>
        <w:rPr>
          <w:sz w:val="21"/>
          <w:b/>
        </w:rPr>
        <w:t>二十六、附件</w:t>
      </w:r>
    </w:p>
    <w:p>
      <w:pPr>
        <w:pStyle w:val="null3"/>
        <w:ind w:firstLine="420"/>
        <w:jc w:val="both"/>
      </w:pPr>
      <w:r>
        <w:rPr>
          <w:sz w:val="21"/>
        </w:rPr>
        <w:t>1.</w:t>
      </w:r>
      <w:r>
        <w:rPr>
          <w:sz w:val="21"/>
        </w:rPr>
        <w:t>招标文件</w:t>
      </w:r>
    </w:p>
    <w:p>
      <w:pPr>
        <w:pStyle w:val="null3"/>
        <w:ind w:firstLine="420"/>
        <w:jc w:val="both"/>
      </w:pPr>
      <w:r>
        <w:rPr>
          <w:sz w:val="21"/>
        </w:rPr>
        <w:t>2.</w:t>
      </w:r>
      <w:r>
        <w:rPr>
          <w:sz w:val="21"/>
        </w:rPr>
        <w:t>投标文件</w:t>
      </w:r>
    </w:p>
    <w:p>
      <w:pPr>
        <w:pStyle w:val="null3"/>
        <w:ind w:firstLine="420"/>
        <w:jc w:val="both"/>
      </w:pPr>
      <w:r>
        <w:rPr>
          <w:sz w:val="21"/>
        </w:rPr>
        <w:t>3.</w:t>
      </w:r>
      <w:r>
        <w:rPr>
          <w:sz w:val="21"/>
        </w:rPr>
        <w:t>中标通知书</w:t>
      </w:r>
    </w:p>
    <w:p>
      <w:pPr>
        <w:pStyle w:val="null3"/>
        <w:ind w:firstLine="420"/>
        <w:jc w:val="both"/>
      </w:pPr>
      <w:r>
        <w:rPr>
          <w:sz w:val="21"/>
        </w:rPr>
        <w:t>4.</w:t>
      </w:r>
      <w:r>
        <w:rPr>
          <w:sz w:val="21"/>
        </w:rPr>
        <w:t>履约保证金复印件</w:t>
      </w:r>
    </w:p>
    <w:p>
      <w:pPr>
        <w:pStyle w:val="null3"/>
        <w:ind w:firstLine="420"/>
        <w:jc w:val="both"/>
      </w:pPr>
      <w:r>
        <w:rPr>
          <w:sz w:val="21"/>
        </w:rPr>
        <w:t>5.</w:t>
      </w:r>
      <w:r>
        <w:rPr>
          <w:sz w:val="21"/>
        </w:rPr>
        <w:t>附件</w:t>
      </w:r>
    </w:p>
    <w:p>
      <w:pPr>
        <w:pStyle w:val="null3"/>
        <w:ind w:firstLine="420"/>
        <w:jc w:val="both"/>
      </w:pPr>
      <w:r>
        <w:rPr>
          <w:sz w:val="21"/>
        </w:rPr>
        <w:t>5.1</w:t>
      </w:r>
      <w:r>
        <w:rPr>
          <w:sz w:val="21"/>
        </w:rPr>
        <w:t>“</w:t>
      </w:r>
      <w:r>
        <w:rPr>
          <w:sz w:val="21"/>
        </w:rPr>
        <w:t>东部快速路环卫保洁、绿化管养项目”环卫保洁绩效考核暂行标准</w:t>
      </w:r>
    </w:p>
    <w:p>
      <w:pPr>
        <w:pStyle w:val="null3"/>
        <w:ind w:firstLine="420"/>
        <w:jc w:val="both"/>
      </w:pPr>
      <w:r>
        <w:rPr>
          <w:sz w:val="21"/>
        </w:rPr>
        <w:t>5.2“</w:t>
      </w:r>
      <w:r>
        <w:rPr>
          <w:sz w:val="21"/>
        </w:rPr>
        <w:t>东部快速路环卫保洁、绿化管养项目</w:t>
      </w:r>
      <w:r>
        <w:rPr>
          <w:sz w:val="21"/>
        </w:rPr>
        <w:t xml:space="preserve">” </w:t>
      </w:r>
      <w:r>
        <w:rPr>
          <w:sz w:val="21"/>
        </w:rPr>
        <w:t>绿化管养考评统计表</w:t>
      </w:r>
    </w:p>
    <w:p>
      <w:pPr>
        <w:pStyle w:val="null3"/>
        <w:ind w:firstLine="420"/>
        <w:jc w:val="both"/>
      </w:pPr>
      <w:r>
        <w:rPr>
          <w:sz w:val="21"/>
        </w:rPr>
        <w:t>5.3“</w:t>
      </w:r>
      <w:r>
        <w:rPr>
          <w:sz w:val="21"/>
        </w:rPr>
        <w:t>东部快速路环卫保洁、绿化管养项目</w:t>
      </w:r>
      <w:r>
        <w:rPr>
          <w:sz w:val="21"/>
        </w:rPr>
        <w:t xml:space="preserve">” </w:t>
      </w:r>
      <w:r>
        <w:rPr>
          <w:sz w:val="21"/>
        </w:rPr>
        <w:t>绿化管养日常考核评分标准</w:t>
      </w:r>
    </w:p>
    <w:p>
      <w:pPr>
        <w:pStyle w:val="null3"/>
        <w:ind w:firstLine="420"/>
        <w:jc w:val="both"/>
      </w:pPr>
      <w:r>
        <w:rPr>
          <w:sz w:val="21"/>
        </w:rPr>
        <w:t>5.4“</w:t>
      </w:r>
      <w:r>
        <w:rPr>
          <w:sz w:val="21"/>
        </w:rPr>
        <w:t>东部快速路环卫保洁、绿化管养项目</w:t>
      </w:r>
      <w:r>
        <w:rPr>
          <w:sz w:val="21"/>
        </w:rPr>
        <w:t xml:space="preserve">” </w:t>
      </w:r>
      <w:r>
        <w:rPr>
          <w:sz w:val="21"/>
        </w:rPr>
        <w:t>绿化管养月度考核评分标准</w:t>
      </w:r>
    </w:p>
    <w:p>
      <w:pPr>
        <w:pStyle w:val="null3"/>
        <w:ind w:firstLine="420"/>
        <w:jc w:val="both"/>
      </w:pPr>
      <w:r>
        <w:rPr>
          <w:sz w:val="21"/>
        </w:rPr>
        <w:t>5.5“</w:t>
      </w:r>
      <w:r>
        <w:rPr>
          <w:sz w:val="21"/>
        </w:rPr>
        <w:t>东部快速路环卫保洁、绿化管养项目</w:t>
      </w:r>
      <w:r>
        <w:rPr>
          <w:sz w:val="21"/>
        </w:rPr>
        <w:t xml:space="preserve">” </w:t>
      </w:r>
      <w:r>
        <w:rPr>
          <w:sz w:val="21"/>
        </w:rPr>
        <w:t>绿化管养扣罚标准</w:t>
      </w:r>
    </w:p>
    <w:p>
      <w:pPr>
        <w:pStyle w:val="null3"/>
        <w:spacing w:before="30" w:after="30"/>
        <w:jc w:val="both"/>
      </w:pPr>
      <w:r>
        <w:rPr>
          <w:sz w:val="21"/>
          <w:b/>
        </w:rPr>
        <w:t>甲方（盖章）：</w:t>
      </w:r>
      <w:r>
        <w:rPr>
          <w:sz w:val="21"/>
          <w:b/>
        </w:rPr>
        <w:t xml:space="preserve">                                   </w:t>
      </w:r>
    </w:p>
    <w:p>
      <w:pPr>
        <w:pStyle w:val="null3"/>
        <w:jc w:val="left"/>
      </w:pPr>
      <w:r>
        <w:rPr>
          <w:sz w:val="21"/>
          <w:b/>
        </w:rPr>
        <w:t>法定代表人</w:t>
      </w:r>
      <w:r>
        <w:rPr>
          <w:sz w:val="21"/>
          <w:b/>
        </w:rPr>
        <w:t>/</w:t>
      </w:r>
      <w:r>
        <w:rPr>
          <w:sz w:val="21"/>
          <w:b/>
        </w:rPr>
        <w:t>授权代表：</w:t>
      </w:r>
    </w:p>
    <w:p>
      <w:pPr>
        <w:pStyle w:val="null3"/>
        <w:jc w:val="left"/>
      </w:pPr>
      <w:r>
        <w:rPr>
          <w:sz w:val="21"/>
          <w:b/>
        </w:rPr>
        <w:t>联系电话：</w:t>
      </w:r>
      <w:r>
        <w:rPr>
          <w:sz w:val="21"/>
          <w:b/>
        </w:rPr>
        <w:t xml:space="preserve">                        </w:t>
      </w:r>
    </w:p>
    <w:p>
      <w:pPr>
        <w:pStyle w:val="null3"/>
        <w:jc w:val="left"/>
      </w:pPr>
      <w:r>
        <w:rPr>
          <w:sz w:val="21"/>
          <w:b/>
        </w:rPr>
        <w:t>联系地址：</w:t>
      </w:r>
      <w:r>
        <w:rPr>
          <w:sz w:val="21"/>
          <w:b/>
        </w:rPr>
        <w:t xml:space="preserve">                        </w:t>
      </w:r>
    </w:p>
    <w:p>
      <w:pPr>
        <w:pStyle w:val="null3"/>
        <w:jc w:val="left"/>
      </w:pPr>
      <w:r>
        <w:rPr>
          <w:sz w:val="21"/>
          <w:b/>
        </w:rPr>
        <w:t>开户银行：</w:t>
      </w:r>
      <w:r>
        <w:rPr>
          <w:sz w:val="21"/>
          <w:b/>
        </w:rPr>
        <w:t xml:space="preserve">                                                  </w:t>
      </w:r>
    </w:p>
    <w:p>
      <w:pPr>
        <w:pStyle w:val="null3"/>
        <w:jc w:val="left"/>
      </w:pPr>
      <w:r>
        <w:rPr>
          <w:sz w:val="21"/>
          <w:b/>
        </w:rPr>
        <w:t xml:space="preserve"> </w:t>
      </w:r>
      <w:r>
        <w:rPr>
          <w:sz w:val="21"/>
          <w:b/>
        </w:rPr>
        <w:t>账号：</w:t>
      </w:r>
    </w:p>
    <w:p>
      <w:pPr>
        <w:pStyle w:val="null3"/>
        <w:ind w:firstLine="422"/>
        <w:jc w:val="both"/>
      </w:pPr>
      <w:r>
        <w:rPr>
          <w:sz w:val="21"/>
          <w:b/>
        </w:rPr>
        <w:t xml:space="preserve">       </w:t>
      </w:r>
    </w:p>
    <w:p>
      <w:pPr>
        <w:pStyle w:val="null3"/>
        <w:jc w:val="both"/>
      </w:pPr>
      <w:r>
        <w:rPr>
          <w:sz w:val="21"/>
          <w:b/>
        </w:rPr>
        <w:t>乙方（盖章）：</w:t>
      </w:r>
      <w:r>
        <w:rPr>
          <w:sz w:val="21"/>
          <w:b/>
        </w:rPr>
        <w:t xml:space="preserve">                                   </w:t>
      </w:r>
    </w:p>
    <w:p>
      <w:pPr>
        <w:pStyle w:val="null3"/>
        <w:jc w:val="both"/>
      </w:pPr>
      <w:r>
        <w:rPr>
          <w:sz w:val="21"/>
          <w:b/>
        </w:rPr>
        <w:t>法定代表人</w:t>
      </w:r>
      <w:r>
        <w:rPr>
          <w:sz w:val="21"/>
          <w:b/>
        </w:rPr>
        <w:t>/</w:t>
      </w:r>
      <w:r>
        <w:rPr>
          <w:sz w:val="21"/>
          <w:b/>
        </w:rPr>
        <w:t>授权代表：</w:t>
      </w:r>
    </w:p>
    <w:p>
      <w:pPr>
        <w:pStyle w:val="null3"/>
        <w:jc w:val="both"/>
      </w:pPr>
      <w:r>
        <w:rPr>
          <w:sz w:val="21"/>
          <w:b/>
        </w:rPr>
        <w:t>联系电话：</w:t>
      </w:r>
      <w:r>
        <w:rPr>
          <w:sz w:val="21"/>
          <w:b/>
        </w:rPr>
        <w:t xml:space="preserve">                        </w:t>
      </w:r>
    </w:p>
    <w:p>
      <w:pPr>
        <w:pStyle w:val="null3"/>
        <w:jc w:val="both"/>
      </w:pPr>
      <w:r>
        <w:rPr>
          <w:sz w:val="21"/>
          <w:b/>
        </w:rPr>
        <w:t>联系地址：</w:t>
      </w:r>
      <w:r>
        <w:rPr>
          <w:sz w:val="21"/>
          <w:b/>
        </w:rPr>
        <w:t xml:space="preserve">                        </w:t>
      </w:r>
    </w:p>
    <w:p>
      <w:pPr>
        <w:pStyle w:val="null3"/>
        <w:jc w:val="both"/>
      </w:pPr>
      <w:r>
        <w:rPr>
          <w:sz w:val="21"/>
          <w:b/>
        </w:rPr>
        <w:t>开户银行：</w:t>
      </w:r>
      <w:r>
        <w:rPr>
          <w:sz w:val="21"/>
          <w:b/>
        </w:rPr>
        <w:t xml:space="preserve">                                                  </w:t>
      </w:r>
    </w:p>
    <w:p>
      <w:pPr>
        <w:pStyle w:val="null3"/>
        <w:jc w:val="both"/>
      </w:pPr>
      <w:r>
        <w:rPr>
          <w:sz w:val="21"/>
          <w:b/>
        </w:rPr>
        <w:t>账号：</w:t>
      </w:r>
    </w:p>
    <w:p>
      <w:pPr>
        <w:pStyle w:val="null3"/>
        <w:spacing w:before="30" w:after="30"/>
        <w:jc w:val="both"/>
      </w:pPr>
      <w:r>
        <w:rPr>
          <w:sz w:val="24"/>
          <w:b/>
        </w:rPr>
        <w:t xml:space="preserve"> </w:t>
      </w:r>
    </w:p>
    <w:p>
      <w:pPr>
        <w:pStyle w:val="null3"/>
        <w:jc w:val="both"/>
      </w:pPr>
      <w:r>
        <w:rPr>
          <w:sz w:val="21"/>
          <w:b/>
        </w:rPr>
        <w:t>丙方（盖章）：</w:t>
      </w:r>
      <w:r>
        <w:rPr>
          <w:sz w:val="21"/>
          <w:b/>
        </w:rPr>
        <w:t xml:space="preserve">                                   </w:t>
      </w:r>
    </w:p>
    <w:p>
      <w:pPr>
        <w:pStyle w:val="null3"/>
        <w:jc w:val="both"/>
      </w:pPr>
      <w:r>
        <w:rPr>
          <w:sz w:val="21"/>
          <w:b/>
        </w:rPr>
        <w:t>法定代表人</w:t>
      </w:r>
      <w:r>
        <w:rPr>
          <w:sz w:val="21"/>
          <w:b/>
        </w:rPr>
        <w:t>/</w:t>
      </w:r>
      <w:r>
        <w:rPr>
          <w:sz w:val="21"/>
          <w:b/>
        </w:rPr>
        <w:t>授权代表：</w:t>
      </w:r>
    </w:p>
    <w:p>
      <w:pPr>
        <w:pStyle w:val="null3"/>
        <w:jc w:val="both"/>
      </w:pPr>
      <w:r>
        <w:rPr>
          <w:sz w:val="21"/>
          <w:b/>
        </w:rPr>
        <w:t>联系电话：</w:t>
      </w:r>
      <w:r>
        <w:rPr>
          <w:sz w:val="21"/>
          <w:b/>
        </w:rPr>
        <w:t xml:space="preserve">                        </w:t>
      </w:r>
    </w:p>
    <w:p>
      <w:pPr>
        <w:pStyle w:val="null3"/>
        <w:jc w:val="both"/>
      </w:pPr>
      <w:r>
        <w:rPr>
          <w:sz w:val="21"/>
          <w:b/>
        </w:rPr>
        <w:t>联系地址：</w:t>
      </w:r>
      <w:r>
        <w:rPr>
          <w:sz w:val="21"/>
          <w:b/>
        </w:rPr>
        <w:t xml:space="preserve">                        </w:t>
      </w:r>
    </w:p>
    <w:p>
      <w:pPr>
        <w:pStyle w:val="null3"/>
        <w:jc w:val="both"/>
      </w:pPr>
      <w:r>
        <w:rPr>
          <w:sz w:val="21"/>
          <w:b/>
        </w:rPr>
        <w:t>开户银行：</w:t>
      </w:r>
      <w:r>
        <w:rPr>
          <w:sz w:val="21"/>
          <w:b/>
        </w:rPr>
        <w:t xml:space="preserve">                                                  </w:t>
      </w:r>
    </w:p>
    <w:p>
      <w:pPr>
        <w:pStyle w:val="null3"/>
        <w:jc w:val="both"/>
      </w:pPr>
      <w:r>
        <w:rPr>
          <w:sz w:val="21"/>
          <w:b/>
        </w:rPr>
        <w:t>账号：</w:t>
      </w:r>
    </w:p>
    <w:p>
      <w:pPr>
        <w:pStyle w:val="null3"/>
        <w:jc w:val="center"/>
      </w:pPr>
      <w:r>
        <w:rPr>
          <w:sz w:val="21"/>
          <w:b/>
        </w:rPr>
        <w:t>签约地点：</w:t>
      </w:r>
    </w:p>
    <w:p>
      <w:pPr>
        <w:pStyle w:val="null3"/>
        <w:jc w:val="center"/>
      </w:pPr>
      <w:r>
        <w:rPr>
          <w:sz w:val="21"/>
          <w:b/>
        </w:rPr>
        <w:t>签约时间：</w:t>
      </w:r>
    </w:p>
    <w:p>
      <w:pPr>
        <w:pStyle w:val="null3"/>
        <w:spacing w:before="30" w:after="30"/>
        <w:jc w:val="both"/>
      </w:pPr>
      <w:r>
        <w:rPr>
          <w:sz w:val="24"/>
        </w:rPr>
        <w:t xml:space="preserve">      </w:t>
      </w:r>
    </w:p>
    <w:p>
      <w:pPr>
        <w:pStyle w:val="null3"/>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1"/>
          <w:b/>
        </w:rPr>
        <w:t>附件：</w:t>
      </w:r>
    </w:p>
    <w:p>
      <w:pPr>
        <w:pStyle w:val="null3"/>
        <w:jc w:val="center"/>
      </w:pPr>
      <w:r>
        <w:rPr>
          <w:sz w:val="21"/>
          <w:b/>
        </w:rPr>
        <w:t>1.</w:t>
      </w:r>
      <w:r>
        <w:rPr>
          <w:sz w:val="21"/>
          <w:b/>
        </w:rPr>
        <w:t>《“东部快速路环卫保洁、绿化管养项目”环卫保洁绩效考核暂行标准》</w:t>
      </w:r>
    </w:p>
    <w:p>
      <w:pPr>
        <w:pStyle w:val="null3"/>
        <w:jc w:val="center"/>
      </w:pPr>
      <w:r>
        <w:rPr>
          <w:sz w:val="21"/>
        </w:rPr>
        <w:t>（</w:t>
      </w:r>
      <w:r>
        <w:rPr>
          <w:sz w:val="21"/>
        </w:rPr>
        <w:t>日</w:t>
      </w:r>
      <w:r>
        <w:rPr>
          <w:sz w:val="21"/>
        </w:rPr>
        <w:t>/</w:t>
      </w:r>
      <w:r>
        <w:rPr>
          <w:sz w:val="21"/>
        </w:rPr>
        <w:t>月</w:t>
      </w:r>
      <w:r>
        <w:rPr>
          <w:sz w:val="21"/>
        </w:rPr>
        <w:t xml:space="preserve">  </w:t>
      </w:r>
      <w:r>
        <w:rPr>
          <w:sz w:val="21"/>
        </w:rPr>
        <w:t>检）</w:t>
      </w:r>
    </w:p>
    <w:p>
      <w:pPr>
        <w:pStyle w:val="null3"/>
        <w:jc w:val="both"/>
      </w:pPr>
      <w:r>
        <w:rPr>
          <w:sz w:val="21"/>
        </w:rPr>
        <w:t>（总分</w:t>
      </w:r>
      <w:r>
        <w:rPr>
          <w:sz w:val="21"/>
        </w:rPr>
        <w:t>100</w:t>
      </w:r>
      <w:r>
        <w:rPr>
          <w:sz w:val="21"/>
        </w:rPr>
        <w:t>分）</w:t>
      </w:r>
      <w:r>
        <w:rPr>
          <w:sz w:val="21"/>
        </w:rPr>
        <w:t xml:space="preserve">                 </w:t>
      </w:r>
      <w:r>
        <w:rPr>
          <w:sz w:val="21"/>
        </w:rPr>
        <w:t>考评时间：</w:t>
      </w:r>
      <w:r>
        <w:rPr>
          <w:sz w:val="21"/>
        </w:rPr>
        <w:t xml:space="preserve">20   </w:t>
      </w:r>
      <w:r>
        <w:rPr>
          <w:sz w:val="21"/>
        </w:rPr>
        <w:t>年</w:t>
      </w:r>
      <w:r>
        <w:rPr>
          <w:sz w:val="21"/>
        </w:rPr>
        <w:t xml:space="preserve">  </w:t>
      </w:r>
      <w:r>
        <w:rPr>
          <w:sz w:val="21"/>
        </w:rPr>
        <w:t>月</w:t>
      </w:r>
      <w:r>
        <w:rPr>
          <w:sz w:val="21"/>
        </w:rPr>
        <w:t xml:space="preserve">  </w:t>
      </w:r>
      <w:r>
        <w:rPr>
          <w:sz w:val="21"/>
        </w:rPr>
        <w:t>日</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786"/>
        <w:gridCol w:w="2966"/>
        <w:gridCol w:w="2565"/>
        <w:gridCol w:w="934"/>
        <w:gridCol w:w="1053"/>
      </w:tblGrid>
      <w:tr>
        <w:tc>
          <w:tcPr>
            <w:tcW w:type="dxa" w:w="3752"/>
            <w:gridSpan w:val="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现场考核</w:t>
            </w:r>
          </w:p>
        </w:tc>
        <w:tc>
          <w:tcPr>
            <w:tcW w:type="dxa" w:w="2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扣分办法</w:t>
            </w:r>
          </w:p>
        </w:tc>
        <w:tc>
          <w:tcPr>
            <w:tcW w:type="dxa" w:w="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应得分</w:t>
            </w:r>
          </w:p>
        </w:tc>
        <w:tc>
          <w:tcPr>
            <w:tcW w:type="dxa" w:w="10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检查扣分</w:t>
            </w:r>
          </w:p>
        </w:tc>
      </w:tr>
      <w:tr>
        <w:tc>
          <w:tcPr>
            <w:tcW w:type="dxa" w:w="7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检查方法及评价依据</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7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环卫保洁（</w:t>
            </w:r>
            <w:r>
              <w:rPr>
                <w:sz w:val="21"/>
              </w:rPr>
              <w:t>40</w:t>
            </w:r>
            <w:r>
              <w:rPr>
                <w:sz w:val="21"/>
              </w:rPr>
              <w:t>分）</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、每天使用湿式扫路车或洗扫车普扫（含绿地人工普扫）</w:t>
            </w:r>
            <w:r>
              <w:rPr>
                <w:sz w:val="21"/>
              </w:rPr>
              <w:t>2</w:t>
            </w:r>
            <w:r>
              <w:rPr>
                <w:sz w:val="21"/>
              </w:rPr>
              <w:t>次，早上</w:t>
            </w:r>
            <w:r>
              <w:rPr>
                <w:sz w:val="21"/>
              </w:rPr>
              <w:t>7</w:t>
            </w:r>
            <w:r>
              <w:rPr>
                <w:sz w:val="21"/>
              </w:rPr>
              <w:t>时前完成下午在</w:t>
            </w:r>
            <w:r>
              <w:rPr>
                <w:sz w:val="21"/>
              </w:rPr>
              <w:t>17:00</w:t>
            </w:r>
            <w:r>
              <w:rPr>
                <w:sz w:val="21"/>
              </w:rPr>
              <w:t>之前完成，保持路面干净，路面基本见本色；</w:t>
            </w:r>
          </w:p>
          <w:p>
            <w:pPr>
              <w:pStyle w:val="null3"/>
              <w:jc w:val="both"/>
            </w:pPr>
            <w:r>
              <w:rPr>
                <w:sz w:val="21"/>
              </w:rPr>
              <w:t>2</w:t>
            </w:r>
            <w:r>
              <w:rPr>
                <w:sz w:val="21"/>
              </w:rPr>
              <w:t>、路面和绿地保洁时间要求达到</w:t>
            </w:r>
            <w:r>
              <w:rPr>
                <w:sz w:val="21"/>
              </w:rPr>
              <w:t>16</w:t>
            </w:r>
            <w:r>
              <w:rPr>
                <w:sz w:val="21"/>
              </w:rPr>
              <w:t>小时（早上</w:t>
            </w:r>
            <w:r>
              <w:rPr>
                <w:sz w:val="21"/>
              </w:rPr>
              <w:t>7</w:t>
            </w:r>
            <w:r>
              <w:rPr>
                <w:sz w:val="21"/>
              </w:rPr>
              <w:t>时至晚上</w:t>
            </w:r>
            <w:r>
              <w:rPr>
                <w:sz w:val="21"/>
              </w:rPr>
              <w:t>11</w:t>
            </w:r>
            <w:r>
              <w:rPr>
                <w:sz w:val="21"/>
              </w:rPr>
              <w:t>时）；</w:t>
            </w:r>
          </w:p>
          <w:p>
            <w:pPr>
              <w:pStyle w:val="null3"/>
              <w:jc w:val="both"/>
            </w:pPr>
            <w:r>
              <w:rPr>
                <w:sz w:val="21"/>
              </w:rPr>
              <w:t>3</w:t>
            </w:r>
            <w:r>
              <w:rPr>
                <w:sz w:val="21"/>
              </w:rPr>
              <w:t>、路面废弃物达到控制指标（见附表）或无漏收堆或未发现垃圾成片的，以及绿地边线以外</w:t>
            </w:r>
            <w:r>
              <w:rPr>
                <w:sz w:val="21"/>
              </w:rPr>
              <w:t>2</w:t>
            </w:r>
            <w:r>
              <w:rPr>
                <w:sz w:val="21"/>
              </w:rPr>
              <w:t>米内的荒地的保洁工作到位。</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、未在规定时间内完成的，每发现一次，扣</w:t>
            </w:r>
            <w:r>
              <w:rPr>
                <w:sz w:val="21"/>
              </w:rPr>
              <w:t>0.5</w:t>
            </w:r>
            <w:r>
              <w:rPr>
                <w:sz w:val="21"/>
              </w:rPr>
              <w:t>分；</w:t>
            </w:r>
          </w:p>
          <w:p>
            <w:pPr>
              <w:pStyle w:val="null3"/>
              <w:jc w:val="both"/>
            </w:pPr>
            <w:r>
              <w:rPr>
                <w:sz w:val="21"/>
              </w:rPr>
              <w:t>2</w:t>
            </w:r>
            <w:r>
              <w:rPr>
                <w:sz w:val="21"/>
              </w:rPr>
              <w:t>、未按要求做好保洁工作的，每发现一次，扣</w:t>
            </w:r>
            <w:r>
              <w:rPr>
                <w:sz w:val="21"/>
              </w:rPr>
              <w:t>1</w:t>
            </w:r>
            <w:r>
              <w:rPr>
                <w:sz w:val="21"/>
              </w:rPr>
              <w:t>分；</w:t>
            </w:r>
          </w:p>
          <w:p>
            <w:pPr>
              <w:pStyle w:val="null3"/>
              <w:jc w:val="both"/>
            </w:pPr>
            <w:r>
              <w:rPr>
                <w:sz w:val="21"/>
              </w:rPr>
              <w:t>3</w:t>
            </w:r>
            <w:r>
              <w:rPr>
                <w:sz w:val="21"/>
              </w:rPr>
              <w:t>、未及时清理卫生死角、绿地垃圾连片或连带的，以及绿地红线</w:t>
            </w:r>
            <w:r>
              <w:rPr>
                <w:sz w:val="21"/>
              </w:rPr>
              <w:t>2</w:t>
            </w:r>
            <w:r>
              <w:rPr>
                <w:sz w:val="21"/>
              </w:rPr>
              <w:t>米范围内的垃圾不能及时清理的，每发现一次，扣</w:t>
            </w:r>
            <w:r>
              <w:rPr>
                <w:sz w:val="21"/>
              </w:rPr>
              <w:t>1</w:t>
            </w:r>
            <w:r>
              <w:rPr>
                <w:sz w:val="21"/>
              </w:rPr>
              <w:t>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、机动车道冲洗次数不少于</w:t>
            </w:r>
            <w:r>
              <w:rPr>
                <w:sz w:val="21"/>
              </w:rPr>
              <w:t>1</w:t>
            </w:r>
            <w:r>
              <w:rPr>
                <w:sz w:val="21"/>
              </w:rPr>
              <w:t>次</w:t>
            </w:r>
            <w:r>
              <w:rPr>
                <w:sz w:val="21"/>
              </w:rPr>
              <w:t>/2</w:t>
            </w:r>
            <w:r>
              <w:rPr>
                <w:sz w:val="21"/>
              </w:rPr>
              <w:t>日；路沿石冲洗次数不少于</w:t>
            </w:r>
            <w:r>
              <w:rPr>
                <w:sz w:val="21"/>
              </w:rPr>
              <w:t>1</w:t>
            </w:r>
            <w:r>
              <w:rPr>
                <w:sz w:val="21"/>
              </w:rPr>
              <w:t>次</w:t>
            </w:r>
            <w:r>
              <w:rPr>
                <w:sz w:val="21"/>
              </w:rPr>
              <w:t>/2</w:t>
            </w:r>
            <w:r>
              <w:rPr>
                <w:sz w:val="21"/>
              </w:rPr>
              <w:t>日；人行道冲洗次数不少于</w:t>
            </w:r>
            <w:r>
              <w:rPr>
                <w:sz w:val="21"/>
              </w:rPr>
              <w:t>1</w:t>
            </w:r>
            <w:r>
              <w:rPr>
                <w:sz w:val="21"/>
              </w:rPr>
              <w:t>次</w:t>
            </w:r>
            <w:r>
              <w:rPr>
                <w:sz w:val="21"/>
              </w:rPr>
              <w:t>/2</w:t>
            </w:r>
            <w:r>
              <w:rPr>
                <w:sz w:val="21"/>
              </w:rPr>
              <w:t>日，果皮箱、垃圾桶、护栏清洗频次不少于</w:t>
            </w:r>
            <w:r>
              <w:rPr>
                <w:sz w:val="21"/>
              </w:rPr>
              <w:t>1</w:t>
            </w:r>
            <w:r>
              <w:rPr>
                <w:sz w:val="21"/>
              </w:rPr>
              <w:t>次</w:t>
            </w:r>
            <w:r>
              <w:rPr>
                <w:sz w:val="21"/>
              </w:rPr>
              <w:t>/</w:t>
            </w:r>
            <w:r>
              <w:rPr>
                <w:sz w:val="21"/>
              </w:rPr>
              <w:t>周，保持路桥面基本见本色，路沿保持干净，遇有淤泥渣土等污染路面时需及时冲洗；</w:t>
            </w:r>
          </w:p>
          <w:p>
            <w:pPr>
              <w:pStyle w:val="null3"/>
              <w:ind w:firstLine="440"/>
              <w:jc w:val="both"/>
            </w:pPr>
            <w:r>
              <w:rPr>
                <w:sz w:val="21"/>
              </w:rPr>
              <w:t>2</w:t>
            </w:r>
            <w:r>
              <w:rPr>
                <w:sz w:val="21"/>
              </w:rPr>
              <w:t>、每日使用洒水车喷洒路面主干道洒水次数不少于</w:t>
            </w:r>
            <w:r>
              <w:rPr>
                <w:sz w:val="21"/>
              </w:rPr>
              <w:t>3</w:t>
            </w:r>
            <w:r>
              <w:rPr>
                <w:sz w:val="21"/>
              </w:rPr>
              <w:t>次</w:t>
            </w:r>
            <w:r>
              <w:rPr>
                <w:sz w:val="21"/>
              </w:rPr>
              <w:t>/</w:t>
            </w:r>
            <w:r>
              <w:rPr>
                <w:sz w:val="21"/>
              </w:rPr>
              <w:t>日，辅道洒水次数不少于</w:t>
            </w:r>
            <w:r>
              <w:rPr>
                <w:sz w:val="21"/>
              </w:rPr>
              <w:t>1</w:t>
            </w:r>
            <w:r>
              <w:rPr>
                <w:sz w:val="21"/>
              </w:rPr>
              <w:t>次</w:t>
            </w:r>
            <w:r>
              <w:rPr>
                <w:sz w:val="21"/>
              </w:rPr>
              <w:t>/</w:t>
            </w:r>
            <w:r>
              <w:rPr>
                <w:sz w:val="21"/>
              </w:rPr>
              <w:t>日，降尘不少于</w:t>
            </w:r>
            <w:r>
              <w:rPr>
                <w:sz w:val="21"/>
              </w:rPr>
              <w:t>2</w:t>
            </w:r>
            <w:r>
              <w:rPr>
                <w:sz w:val="21"/>
              </w:rPr>
              <w:t>次</w:t>
            </w:r>
            <w:r>
              <w:rPr>
                <w:sz w:val="21"/>
              </w:rPr>
              <w:t>/</w:t>
            </w:r>
            <w:r>
              <w:rPr>
                <w:sz w:val="21"/>
              </w:rPr>
              <w:t>日，阴雨天气可减少或不进行洒水降尘。其他特殊路段符合增加要求。</w:t>
            </w:r>
          </w:p>
          <w:p>
            <w:pPr>
              <w:pStyle w:val="null3"/>
              <w:jc w:val="both"/>
            </w:pPr>
            <w:r>
              <w:rPr>
                <w:sz w:val="21"/>
              </w:rPr>
              <w:t>3</w:t>
            </w:r>
            <w:r>
              <w:rPr>
                <w:sz w:val="21"/>
              </w:rPr>
              <w:t>、清扫车或洒水车作业时，不得将泥沙冲入绿化带。</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、路面洗刷未达到要求的，每发现一次，扣</w:t>
            </w:r>
            <w:r>
              <w:rPr>
                <w:sz w:val="21"/>
              </w:rPr>
              <w:t>0.5</w:t>
            </w:r>
            <w:r>
              <w:rPr>
                <w:sz w:val="21"/>
              </w:rPr>
              <w:t>分；</w:t>
            </w:r>
            <w:r>
              <w:rPr>
                <w:sz w:val="21"/>
              </w:rPr>
              <w:t>2</w:t>
            </w:r>
            <w:r>
              <w:rPr>
                <w:sz w:val="21"/>
              </w:rPr>
              <w:t>、未按时按要求洒水的，每发现一次，扣</w:t>
            </w:r>
            <w:r>
              <w:rPr>
                <w:sz w:val="21"/>
              </w:rPr>
              <w:t>1</w:t>
            </w:r>
            <w:r>
              <w:rPr>
                <w:sz w:val="21"/>
              </w:rPr>
              <w:t>分。</w:t>
            </w:r>
          </w:p>
          <w:p>
            <w:pPr>
              <w:pStyle w:val="null3"/>
              <w:jc w:val="both"/>
            </w:pPr>
            <w:r>
              <w:rPr>
                <w:sz w:val="21"/>
              </w:rPr>
              <w:t>3</w:t>
            </w:r>
            <w:r>
              <w:rPr>
                <w:sz w:val="21"/>
              </w:rPr>
              <w:t>、将泥沙冲入绿化带的，每发现一次，扣</w:t>
            </w:r>
            <w:r>
              <w:rPr>
                <w:sz w:val="21"/>
              </w:rPr>
              <w:t>1</w:t>
            </w:r>
            <w:r>
              <w:rPr>
                <w:sz w:val="21"/>
              </w:rPr>
              <w:t>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20</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垃圾收集、清运处理（</w:t>
            </w:r>
            <w:r>
              <w:rPr>
                <w:sz w:val="21"/>
              </w:rPr>
              <w:t>15</w:t>
            </w:r>
            <w:r>
              <w:rPr>
                <w:sz w:val="21"/>
              </w:rPr>
              <w:t>分）</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、每日使用密闭式垃圾运输车在辅道两旁沿路收集垃圾，上午普扫的垃圾需在</w:t>
            </w:r>
            <w:r>
              <w:rPr>
                <w:sz w:val="21"/>
              </w:rPr>
              <w:t>12</w:t>
            </w:r>
            <w:r>
              <w:rPr>
                <w:sz w:val="21"/>
              </w:rPr>
              <w:t>点前收集及清运完毕，下午需在</w:t>
            </w:r>
            <w:r>
              <w:rPr>
                <w:sz w:val="21"/>
              </w:rPr>
              <w:t>19</w:t>
            </w:r>
            <w:r>
              <w:rPr>
                <w:sz w:val="21"/>
              </w:rPr>
              <w:t>点前收集及清运完毕，</w:t>
            </w:r>
            <w:r>
              <w:rPr>
                <w:sz w:val="21"/>
              </w:rPr>
              <w:t>19</w:t>
            </w:r>
            <w:r>
              <w:rPr>
                <w:sz w:val="21"/>
              </w:rPr>
              <w:t>点后产生的需在</w:t>
            </w:r>
            <w:r>
              <w:rPr>
                <w:sz w:val="21"/>
              </w:rPr>
              <w:t>23</w:t>
            </w:r>
            <w:r>
              <w:rPr>
                <w:sz w:val="21"/>
              </w:rPr>
              <w:t>点收集及清运完毕，并且装运过程中不得满溢、洒漏</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、无密封设备和封盖不严的，每车次扣</w:t>
            </w:r>
            <w:r>
              <w:rPr>
                <w:sz w:val="21"/>
              </w:rPr>
              <w:t>0.5</w:t>
            </w:r>
            <w:r>
              <w:rPr>
                <w:sz w:val="21"/>
              </w:rPr>
              <w:t>分，没有按时收集垃圾的，每一例扣</w:t>
            </w:r>
            <w:r>
              <w:rPr>
                <w:sz w:val="21"/>
              </w:rPr>
              <w:t>0.5</w:t>
            </w:r>
            <w:r>
              <w:rPr>
                <w:sz w:val="21"/>
              </w:rPr>
              <w:t>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、无乱倾倒垃圾现象。</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、发现往果皮箱、隐蔽处等地方倾倒垃圾的，每发现一例扣</w:t>
            </w:r>
            <w:r>
              <w:rPr>
                <w:sz w:val="21"/>
              </w:rPr>
              <w:t>0.5</w:t>
            </w:r>
            <w:r>
              <w:rPr>
                <w:sz w:val="21"/>
              </w:rPr>
              <w:t>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、果皮箱、垃圾桶清掏擦拭作业：清掏果皮箱、垃圾桶频次不少于</w:t>
            </w:r>
            <w:r>
              <w:rPr>
                <w:sz w:val="21"/>
              </w:rPr>
              <w:t>2</w:t>
            </w:r>
            <w:r>
              <w:rPr>
                <w:sz w:val="21"/>
              </w:rPr>
              <w:t>次</w:t>
            </w:r>
            <w:r>
              <w:rPr>
                <w:sz w:val="21"/>
              </w:rPr>
              <w:t>/</w:t>
            </w:r>
            <w:r>
              <w:rPr>
                <w:sz w:val="21"/>
              </w:rPr>
              <w:t>日，并在清掏后进行擦拭，确保无明显污渍，果皮箱安置正确，无损坏、缺失。</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、垃圾外泄、周边脏乱的，每发现一例扣</w:t>
            </w:r>
            <w:r>
              <w:rPr>
                <w:sz w:val="21"/>
              </w:rPr>
              <w:t>0.5</w:t>
            </w:r>
            <w:r>
              <w:rPr>
                <w:sz w:val="21"/>
              </w:rPr>
              <w:t>分；未清洁、洗擦的，每发现一例扣</w:t>
            </w:r>
            <w:r>
              <w:rPr>
                <w:sz w:val="21"/>
              </w:rPr>
              <w:t>0.5</w:t>
            </w:r>
            <w:r>
              <w:rPr>
                <w:sz w:val="21"/>
              </w:rPr>
              <w:t>分；果皮箱被推歪、严重损坏或被盗后，未及时发现，每发现一例扣</w:t>
            </w:r>
            <w:r>
              <w:rPr>
                <w:sz w:val="21"/>
              </w:rPr>
              <w:t>0.5</w:t>
            </w:r>
            <w:r>
              <w:rPr>
                <w:sz w:val="21"/>
              </w:rPr>
              <w:t>分；不及时扶正、按原样维修、更换的每一例扣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设备维护（</w:t>
            </w:r>
            <w:r>
              <w:rPr>
                <w:sz w:val="21"/>
              </w:rPr>
              <w:t>10</w:t>
            </w:r>
            <w:r>
              <w:rPr>
                <w:sz w:val="21"/>
              </w:rPr>
              <w:t>分）</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、沉沙井清理作业，采用人工作业方式清理，正常季节（</w:t>
            </w:r>
            <w:r>
              <w:rPr>
                <w:sz w:val="21"/>
              </w:rPr>
              <w:t>1-4</w:t>
            </w:r>
            <w:r>
              <w:rPr>
                <w:sz w:val="21"/>
              </w:rPr>
              <w:t>月、</w:t>
            </w:r>
            <w:r>
              <w:rPr>
                <w:sz w:val="21"/>
              </w:rPr>
              <w:t>9-12</w:t>
            </w:r>
            <w:r>
              <w:rPr>
                <w:sz w:val="21"/>
              </w:rPr>
              <w:t>月）清理频次为</w:t>
            </w:r>
            <w:r>
              <w:rPr>
                <w:sz w:val="21"/>
              </w:rPr>
              <w:t>1</w:t>
            </w:r>
            <w:r>
              <w:rPr>
                <w:sz w:val="21"/>
              </w:rPr>
              <w:t>次</w:t>
            </w:r>
            <w:r>
              <w:rPr>
                <w:sz w:val="21"/>
              </w:rPr>
              <w:t>/</w:t>
            </w:r>
            <w:r>
              <w:rPr>
                <w:sz w:val="21"/>
              </w:rPr>
              <w:t>周；雨季（</w:t>
            </w:r>
            <w:r>
              <w:rPr>
                <w:sz w:val="21"/>
              </w:rPr>
              <w:t>5-8</w:t>
            </w:r>
            <w:r>
              <w:rPr>
                <w:sz w:val="21"/>
              </w:rPr>
              <w:t>月）清理频次为</w:t>
            </w:r>
            <w:r>
              <w:rPr>
                <w:sz w:val="21"/>
              </w:rPr>
              <w:t>2</w:t>
            </w:r>
            <w:r>
              <w:rPr>
                <w:sz w:val="21"/>
              </w:rPr>
              <w:t>次</w:t>
            </w:r>
            <w:r>
              <w:rPr>
                <w:sz w:val="21"/>
              </w:rPr>
              <w:t>/</w:t>
            </w:r>
            <w:r>
              <w:rPr>
                <w:sz w:val="21"/>
              </w:rPr>
              <w:t>周：遇暴雨等恶劣天气需及时清理，保证雨水井口、排水明渠及有排水孔且具有活动盖板的暗渠口无积存垃圾等。</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、未按期清理的，每一例扣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、人行道、地下隧道、天桥等设施无乱张贴、涂污现象。</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、发现乱张贴、涂污的，每一例扣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保洁人员及车辆设备管理（</w:t>
            </w:r>
            <w:r>
              <w:rPr>
                <w:sz w:val="21"/>
              </w:rPr>
              <w:t>10</w:t>
            </w:r>
            <w:r>
              <w:rPr>
                <w:sz w:val="21"/>
              </w:rPr>
              <w:t>分）</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人员管理符合要求</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发现未着工衣上岗的，每</w:t>
            </w:r>
            <w:r>
              <w:rPr>
                <w:sz w:val="21"/>
              </w:rPr>
              <w:t>1</w:t>
            </w:r>
            <w:r>
              <w:rPr>
                <w:sz w:val="21"/>
              </w:rPr>
              <w:t>人次扣</w:t>
            </w:r>
            <w:r>
              <w:rPr>
                <w:sz w:val="21"/>
              </w:rPr>
              <w:t>0.5</w:t>
            </w:r>
            <w:r>
              <w:rPr>
                <w:sz w:val="21"/>
              </w:rPr>
              <w:t>分；在岗人数每少</w:t>
            </w:r>
            <w:r>
              <w:rPr>
                <w:sz w:val="21"/>
              </w:rPr>
              <w:t>1</w:t>
            </w:r>
            <w:r>
              <w:rPr>
                <w:sz w:val="21"/>
              </w:rPr>
              <w:t>名扣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作业车辆管理符合要求</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未按要求做好标识的，每发现一辆扣</w:t>
            </w:r>
            <w:r>
              <w:rPr>
                <w:sz w:val="21"/>
              </w:rPr>
              <w:t>0.5</w:t>
            </w:r>
            <w:r>
              <w:rPr>
                <w:sz w:val="21"/>
              </w:rPr>
              <w:t>分；标识残缺，每发现一辆扣</w:t>
            </w:r>
            <w:r>
              <w:rPr>
                <w:sz w:val="21"/>
              </w:rPr>
              <w:t>0.5</w:t>
            </w:r>
            <w:r>
              <w:rPr>
                <w:sz w:val="21"/>
              </w:rPr>
              <w:t>分；车容车貌不符合要求的，每发现一辆扣</w:t>
            </w:r>
            <w:r>
              <w:rPr>
                <w:sz w:val="21"/>
              </w:rPr>
              <w:t>0.5</w:t>
            </w:r>
            <w:r>
              <w:rPr>
                <w:sz w:val="21"/>
              </w:rPr>
              <w:t>分；车辆损坏未及时维修并报告的，每发现一次，扣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安全生产（</w:t>
            </w:r>
            <w:r>
              <w:rPr>
                <w:sz w:val="21"/>
              </w:rPr>
              <w:t>10</w:t>
            </w:r>
            <w:r>
              <w:rPr>
                <w:sz w:val="21"/>
              </w:rPr>
              <w:t>分）</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、丙方须编制安全生产</w:t>
            </w:r>
          </w:p>
          <w:p>
            <w:pPr>
              <w:pStyle w:val="null3"/>
              <w:jc w:val="both"/>
            </w:pPr>
            <w:r>
              <w:rPr>
                <w:sz w:val="21"/>
              </w:rPr>
              <w:t>应急预案。每月须按时开展安全生产自查自纠工作，并做好相关工作记录。</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、缺少安全生产应急预案的</w:t>
            </w:r>
            <w:r>
              <w:rPr>
                <w:sz w:val="21"/>
              </w:rPr>
              <w:t>,</w:t>
            </w:r>
            <w:r>
              <w:rPr>
                <w:sz w:val="21"/>
              </w:rPr>
              <w:t>扣</w:t>
            </w:r>
            <w:r>
              <w:rPr>
                <w:sz w:val="21"/>
              </w:rPr>
              <w:t>2</w:t>
            </w:r>
            <w:r>
              <w:rPr>
                <w:sz w:val="21"/>
              </w:rPr>
              <w:t>分；未及时提交安全生产自查自纠记录的，扣</w:t>
            </w:r>
            <w:r>
              <w:rPr>
                <w:sz w:val="21"/>
              </w:rPr>
              <w:t>1</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、对突发性的气象灾害、灾难事故以及公共事件等能否及时启动应急预案。</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、未及时启动应急预案的，扣</w:t>
            </w:r>
            <w:r>
              <w:rPr>
                <w:sz w:val="21"/>
              </w:rPr>
              <w:t>3</w:t>
            </w:r>
            <w:r>
              <w:rPr>
                <w:sz w:val="21"/>
              </w:rPr>
              <w:t>分。</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其他（</w:t>
            </w:r>
            <w:r>
              <w:rPr>
                <w:sz w:val="21"/>
              </w:rPr>
              <w:t>15</w:t>
            </w:r>
            <w:r>
              <w:rPr>
                <w:sz w:val="21"/>
              </w:rPr>
              <w:t>分）</w:t>
            </w: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、按要求完成相关工作及整改如市民投诉、数字城管等案件在规定时间内作出处理回复。</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未按时按要求完成的，一宗案件扣</w:t>
            </w:r>
            <w:r>
              <w:rPr>
                <w:sz w:val="21"/>
              </w:rPr>
              <w:t>0.5</w:t>
            </w:r>
            <w:r>
              <w:rPr>
                <w:sz w:val="21"/>
              </w:rPr>
              <w:t>分；或导致当月数字城管案件处置率低于</w:t>
            </w:r>
            <w:r>
              <w:rPr>
                <w:sz w:val="21"/>
              </w:rPr>
              <w:t>95%</w:t>
            </w:r>
            <w:r>
              <w:rPr>
                <w:sz w:val="21"/>
              </w:rPr>
              <w:t>，扣</w:t>
            </w:r>
            <w:r>
              <w:rPr>
                <w:sz w:val="21"/>
              </w:rPr>
              <w:t>1</w:t>
            </w:r>
            <w:r>
              <w:rPr>
                <w:sz w:val="21"/>
              </w:rPr>
              <w:t>分，低于</w:t>
            </w:r>
            <w:r>
              <w:rPr>
                <w:sz w:val="21"/>
              </w:rPr>
              <w:t>85%</w:t>
            </w:r>
            <w:r>
              <w:rPr>
                <w:sz w:val="21"/>
              </w:rPr>
              <w:t>扣</w:t>
            </w:r>
            <w:r>
              <w:rPr>
                <w:sz w:val="21"/>
              </w:rPr>
              <w:t>2</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、丙方须积极执行整改通知，对乙方提出的整改建议须诚恳接受，对下达的整改任务要按期完成。</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w:t>
            </w:r>
            <w:r>
              <w:rPr>
                <w:sz w:val="21"/>
              </w:rPr>
              <w:t>、因丙方工作不到位而被乙方发出整改通知书，并书面要求整改的，每份整改通知书扣</w:t>
            </w:r>
            <w:r>
              <w:rPr>
                <w:sz w:val="21"/>
              </w:rPr>
              <w:t>2</w:t>
            </w:r>
            <w:r>
              <w:rPr>
                <w:sz w:val="21"/>
              </w:rPr>
              <w:t>分，扣完为止。逾期不执行的，每超期</w:t>
            </w:r>
            <w:r>
              <w:rPr>
                <w:sz w:val="21"/>
              </w:rPr>
              <w:t>1</w:t>
            </w:r>
            <w:r>
              <w:rPr>
                <w:sz w:val="21"/>
              </w:rPr>
              <w:t>天扣</w:t>
            </w:r>
            <w:r>
              <w:rPr>
                <w:sz w:val="21"/>
              </w:rPr>
              <w:t>2</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、定期按要求消除“四害”。</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w:t>
            </w:r>
            <w:r>
              <w:rPr>
                <w:sz w:val="21"/>
              </w:rPr>
              <w:t>、检查除“四害”不达国家规定标准的，每一例扣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86"/>
            <w:vMerge/>
            <w:tcBorders>
              <w:top w:val="none" w:color="000000" w:sz="4"/>
              <w:left w:val="single" w:color="000000" w:sz="4"/>
              <w:bottom w:val="single" w:color="000000" w:sz="4"/>
              <w:right w:val="single" w:color="000000" w:sz="4"/>
            </w:tcBorders>
          </w:tcPr>
          <w:p/>
        </w:tc>
        <w:tc>
          <w:tcPr>
            <w:tcW w:type="dxa" w:w="29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、合同规定的其他要求</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w:t>
            </w:r>
            <w:r>
              <w:rPr>
                <w:sz w:val="21"/>
              </w:rPr>
              <w:t>、每一例扣</w:t>
            </w:r>
            <w:r>
              <w:rPr>
                <w:sz w:val="21"/>
              </w:rPr>
              <w:t>0.5</w:t>
            </w:r>
            <w:r>
              <w:rPr>
                <w:sz w:val="21"/>
              </w:rPr>
              <w:t>分，扣完为止。</w:t>
            </w:r>
          </w:p>
        </w:tc>
        <w:tc>
          <w:tcPr>
            <w:tcW w:type="dxa" w:w="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0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30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合计总得分（</w:t>
            </w:r>
            <w:r>
              <w:rPr>
                <w:sz w:val="21"/>
              </w:rPr>
              <w:t xml:space="preserve">   </w:t>
            </w:r>
            <w:r>
              <w:rPr>
                <w:sz w:val="21"/>
              </w:rPr>
              <w:t>）</w:t>
            </w:r>
            <w:r>
              <w:rPr>
                <w:sz w:val="21"/>
              </w:rPr>
              <w:t>=</w:t>
            </w:r>
            <w:r>
              <w:rPr>
                <w:sz w:val="21"/>
              </w:rPr>
              <w:t>总分（</w:t>
            </w:r>
            <w:r>
              <w:rPr>
                <w:sz w:val="21"/>
              </w:rPr>
              <w:t>100</w:t>
            </w:r>
            <w:r>
              <w:rPr>
                <w:sz w:val="21"/>
              </w:rPr>
              <w:t>）</w:t>
            </w:r>
            <w:r>
              <w:rPr>
                <w:sz w:val="21"/>
              </w:rPr>
              <w:t>-</w:t>
            </w:r>
            <w:r>
              <w:rPr>
                <w:sz w:val="21"/>
              </w:rPr>
              <w:t>合计总扣分（</w:t>
            </w:r>
            <w:r>
              <w:rPr>
                <w:sz w:val="21"/>
              </w:rPr>
              <w:t xml:space="preserve">   </w:t>
            </w:r>
            <w:r>
              <w:rPr>
                <w:sz w:val="21"/>
              </w:rPr>
              <w:t>）</w:t>
            </w:r>
          </w:p>
        </w:tc>
      </w:tr>
    </w:tbl>
    <w:p>
      <w:pPr>
        <w:pStyle w:val="null3"/>
        <w:jc w:val="both"/>
      </w:pPr>
      <w:r>
        <w:rPr>
          <w:sz w:val="21"/>
        </w:rPr>
        <w:t xml:space="preserve">                                             </w:t>
      </w:r>
      <w:r>
        <w:rPr>
          <w:sz w:val="21"/>
        </w:rPr>
        <w:t>评委签字：</w:t>
      </w:r>
    </w:p>
    <w:p>
      <w:pPr>
        <w:pStyle w:val="null3"/>
        <w:ind w:firstLine="420"/>
        <w:jc w:val="both"/>
      </w:pPr>
      <w:r>
        <w:rPr>
          <w:sz w:val="21"/>
        </w:rPr>
        <w:t>说明：</w:t>
      </w:r>
    </w:p>
    <w:p>
      <w:pPr>
        <w:pStyle w:val="null3"/>
        <w:ind w:firstLine="420"/>
        <w:jc w:val="both"/>
      </w:pPr>
      <w:r>
        <w:rPr>
          <w:sz w:val="21"/>
        </w:rPr>
        <w:t>1.</w:t>
      </w:r>
      <w:r>
        <w:rPr>
          <w:sz w:val="21"/>
        </w:rPr>
        <w:t>本项考核的扣分仅限于月度每日检查和日查，综合月度考核结果凡有乙方签字的评分皆生效，其它评分无效。</w:t>
      </w:r>
    </w:p>
    <w:p>
      <w:pPr>
        <w:pStyle w:val="null3"/>
        <w:ind w:firstLine="420"/>
        <w:jc w:val="both"/>
      </w:pPr>
      <w:r>
        <w:rPr>
          <w:sz w:val="21"/>
        </w:rPr>
        <w:t>2.</w:t>
      </w:r>
      <w:r>
        <w:rPr>
          <w:sz w:val="21"/>
        </w:rPr>
        <w:t>当月有发生安全生产责任事故的，按照合同有关约定条款执行。</w:t>
      </w:r>
      <w:r>
        <w:rPr>
          <w:sz w:val="21"/>
        </w:rPr>
        <w:t xml:space="preserve">                        </w:t>
      </w:r>
    </w:p>
    <w:p>
      <w:pPr>
        <w:pStyle w:val="null3"/>
        <w:ind w:firstLine="420"/>
        <w:jc w:val="both"/>
      </w:pPr>
      <w:r>
        <w:rPr>
          <w:sz w:val="21"/>
        </w:rPr>
        <w:t>3.</w:t>
      </w:r>
      <w:r>
        <w:rPr>
          <w:sz w:val="21"/>
        </w:rPr>
        <w:t>各级领导发现及反馈的保洁工作不到位的问题，直接纳入考评扣分项，进行不同程度的加倍扣减。市领导发现的，在同等标准分值基础上以</w:t>
      </w:r>
      <w:r>
        <w:rPr>
          <w:sz w:val="21"/>
        </w:rPr>
        <w:t>5</w:t>
      </w:r>
      <w:r>
        <w:rPr>
          <w:sz w:val="21"/>
        </w:rPr>
        <w:t>倍进行扣减；绿化或环卫行业主管部门处级领导发现的问题，在同等标准分值基础上以</w:t>
      </w:r>
      <w:r>
        <w:rPr>
          <w:sz w:val="21"/>
        </w:rPr>
        <w:t>3</w:t>
      </w:r>
      <w:r>
        <w:rPr>
          <w:sz w:val="21"/>
        </w:rPr>
        <w:t>倍进行扣减；市容环卫中心或绿化或环卫行业主管部门机关科级领导发现的，在同等标准分值基础上以</w:t>
      </w:r>
      <w:r>
        <w:rPr>
          <w:sz w:val="21"/>
        </w:rPr>
        <w:t>2</w:t>
      </w:r>
      <w:r>
        <w:rPr>
          <w:sz w:val="21"/>
        </w:rPr>
        <w:t>倍进行扣减，直至扣完相应项目总分为止。</w:t>
      </w:r>
    </w:p>
    <w:p>
      <w:pPr>
        <w:pStyle w:val="null3"/>
        <w:ind w:firstLine="420"/>
        <w:jc w:val="both"/>
      </w:pPr>
      <w:r>
        <w:rPr>
          <w:sz w:val="21"/>
        </w:rPr>
        <w:t>4.</w:t>
      </w:r>
      <w:r>
        <w:rPr>
          <w:sz w:val="21"/>
        </w:rPr>
        <w:t>乙方对丙方本项目现场环卫保洁质量每月实行月度考评，每月上旬、中旬对丙方各进行</w:t>
      </w:r>
      <w:r>
        <w:rPr>
          <w:sz w:val="21"/>
        </w:rPr>
        <w:t>1</w:t>
      </w:r>
      <w:r>
        <w:rPr>
          <w:sz w:val="21"/>
        </w:rPr>
        <w:t>次日常抽查，结合日常检查，分别占据当月月度考评的</w:t>
      </w:r>
      <w:r>
        <w:rPr>
          <w:sz w:val="21"/>
        </w:rPr>
        <w:t>30%</w:t>
      </w:r>
      <w:r>
        <w:rPr>
          <w:sz w:val="21"/>
        </w:rPr>
        <w:t>，每月下旬对丙方进行月度检查，占据当月月度考评的</w:t>
      </w:r>
      <w:r>
        <w:rPr>
          <w:sz w:val="21"/>
        </w:rPr>
        <w:t>40%</w:t>
      </w:r>
      <w:r>
        <w:rPr>
          <w:sz w:val="21"/>
        </w:rPr>
        <w:t>。</w:t>
      </w:r>
    </w:p>
    <w:p>
      <w:pPr>
        <w:pStyle w:val="null3"/>
        <w:ind w:firstLine="420"/>
        <w:jc w:val="both"/>
      </w:pPr>
      <w:r>
        <w:rPr>
          <w:sz w:val="21"/>
        </w:rPr>
        <w:t>5.</w:t>
      </w:r>
      <w:r>
        <w:rPr>
          <w:sz w:val="21"/>
        </w:rPr>
        <w:t>六净六无一通标准：六净：地面、路面、人行道净，路缘石净，公共设施净，墙基净，雨水井口净，果皮箱净。六无：地面、路面无积水，无果皮、烟头等废弃物，无香口糖迹、痰迹等污迹，无漏收垃圾堆，无往雨水井口、排水渠口、明渠、绿化带、果皮箱扫倒垃圾污物，无乱张贴广告、招纸、乱涂画、乱刻写等。一通：雨水井口、排水明渠通。</w:t>
      </w:r>
    </w:p>
    <w:p>
      <w:pPr>
        <w:pStyle w:val="null3"/>
        <w:ind w:firstLine="420"/>
        <w:jc w:val="both"/>
      </w:pPr>
      <w:r>
        <w:rPr>
          <w:sz w:val="21"/>
        </w:rPr>
        <w:t>6.</w:t>
      </w:r>
      <w:r>
        <w:rPr>
          <w:sz w:val="21"/>
        </w:rPr>
        <w:t>二级道路路面废弃物控制指标应符合</w:t>
      </w:r>
      <w:r>
        <w:rPr>
          <w:sz w:val="21"/>
        </w:rPr>
        <w:t>“</w:t>
      </w:r>
      <w:r>
        <w:rPr>
          <w:sz w:val="21"/>
        </w:rPr>
        <w:t>城市道路路面废弃物控制指标</w:t>
      </w:r>
      <w:r>
        <w:rPr>
          <w:sz w:val="21"/>
        </w:rPr>
        <w:t>”</w:t>
      </w:r>
      <w:r>
        <w:rPr>
          <w:sz w:val="21"/>
        </w:rPr>
        <w:t>的规定，但在同一单位长度内，不得超过各单项废弃物总数的</w:t>
      </w:r>
      <w:r>
        <w:rPr>
          <w:sz w:val="21"/>
        </w:rPr>
        <w:t>50%</w:t>
      </w:r>
      <w:r>
        <w:rPr>
          <w:sz w:val="21"/>
        </w:rPr>
        <w:t>。</w:t>
      </w:r>
    </w:p>
    <w:p>
      <w:pPr>
        <w:pStyle w:val="null3"/>
        <w:ind w:firstLine="420"/>
        <w:jc w:val="both"/>
      </w:pPr>
      <w:r>
        <w:rPr>
          <w:sz w:val="21"/>
        </w:rPr>
        <w:t>7.</w:t>
      </w:r>
      <w:r>
        <w:rPr>
          <w:sz w:val="21"/>
        </w:rPr>
        <w:t>扣分累计不超过该项</w:t>
      </w:r>
      <w:r>
        <w:rPr>
          <w:sz w:val="21"/>
        </w:rPr>
        <w:t>“</w:t>
      </w:r>
      <w:r>
        <w:rPr>
          <w:sz w:val="21"/>
        </w:rPr>
        <w:t>应得分</w:t>
      </w:r>
      <w:r>
        <w:rPr>
          <w:sz w:val="21"/>
        </w:rPr>
        <w:t>”</w:t>
      </w:r>
      <w:r>
        <w:rPr>
          <w:sz w:val="21"/>
        </w:rPr>
        <w:t>，即至多以扣完为止。</w:t>
      </w:r>
    </w:p>
    <w:p>
      <w:pPr>
        <w:pStyle w:val="null3"/>
        <w:ind w:firstLine="420"/>
        <w:jc w:val="both"/>
      </w:pPr>
      <w:r>
        <w:rPr>
          <w:sz w:val="21"/>
        </w:rPr>
        <w:t>8.</w:t>
      </w:r>
      <w:r>
        <w:rPr>
          <w:sz w:val="21"/>
        </w:rPr>
        <w:t>乙方保留对本考评标准的修改权和解释权。</w:t>
      </w:r>
    </w:p>
    <w:p>
      <w:pPr>
        <w:pStyle w:val="null3"/>
        <w:jc w:val="both"/>
      </w:pPr>
      <w:r>
        <w:rPr>
          <w:sz w:val="21"/>
        </w:rPr>
        <w:t>备注：上述考核标准适用于项目日检及月检。</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rPr>
        <w:t xml:space="preserve">2. </w:t>
      </w:r>
      <w:r>
        <w:rPr>
          <w:sz w:val="21"/>
          <w:b/>
        </w:rPr>
        <w:t>“东部快速路环卫保洁、绿化管养项目”</w:t>
      </w:r>
      <w:r>
        <w:rPr>
          <w:sz w:val="21"/>
          <w:b/>
        </w:rPr>
        <w:t>绿化管养考评统计表</w:t>
      </w:r>
    </w:p>
    <w:p>
      <w:pPr>
        <w:pStyle w:val="null3"/>
        <w:spacing w:before="30" w:after="30"/>
        <w:jc w:val="both"/>
      </w:pPr>
      <w:r>
        <w:rPr>
          <w:sz w:val="21"/>
        </w:rPr>
        <w:t>付款周期：</w:t>
      </w:r>
      <w:r>
        <w:rPr>
          <w:sz w:val="21"/>
        </w:rPr>
        <w:t xml:space="preserve">   </w:t>
      </w:r>
      <w:r>
        <w:rPr>
          <w:sz w:val="21"/>
        </w:rPr>
        <w:t>月份</w:t>
      </w:r>
    </w:p>
    <w:p>
      <w:pPr>
        <w:pStyle w:val="null3"/>
        <w:jc w:val="both"/>
      </w:pPr>
      <w:r>
        <w:rPr>
          <w:sz w:val="21"/>
        </w:rPr>
        <w:t>统计时间：</w:t>
      </w:r>
      <w:r>
        <w:rPr>
          <w:sz w:val="21"/>
        </w:rPr>
        <w:t xml:space="preserve">   </w:t>
      </w: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2966"/>
        <w:gridCol w:w="1526"/>
        <w:gridCol w:w="1187"/>
        <w:gridCol w:w="2627"/>
      </w:tblGrid>
      <w:tr>
        <w:tc>
          <w:tcPr>
            <w:tcW w:type="dxa" w:w="4492"/>
            <w:gridSpan w:val="2"/>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                             </w:t>
            </w:r>
            <w:r>
              <w:rPr>
                <w:sz w:val="21"/>
              </w:rPr>
              <w:t>分数</w:t>
            </w:r>
          </w:p>
          <w:p>
            <w:pPr>
              <w:pStyle w:val="null3"/>
              <w:jc w:val="both"/>
            </w:pPr>
            <w:r>
              <w:rPr>
                <w:sz w:val="21"/>
              </w:rPr>
              <w:t>项目</w:t>
            </w:r>
          </w:p>
        </w:tc>
        <w:tc>
          <w:tcPr>
            <w:tcW w:type="dxa" w:w="3814"/>
            <w:gridSpan w:val="2"/>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考评分数</w:t>
            </w:r>
          </w:p>
        </w:tc>
      </w:tr>
      <w:tr>
        <w:tc>
          <w:tcPr>
            <w:tcW w:type="dxa" w:w="449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月度考评总得分</w:t>
            </w:r>
          </w:p>
        </w:tc>
        <w:tc>
          <w:tcPr>
            <w:tcW w:type="dxa" w:w="3814"/>
            <w:gridSpan w:val="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96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日常考评得分</w:t>
            </w: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第一次</w:t>
            </w:r>
          </w:p>
        </w:tc>
        <w:tc>
          <w:tcPr>
            <w:tcW w:type="dxa" w:w="11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平均分</w:t>
            </w:r>
          </w:p>
        </w:tc>
        <w:tc>
          <w:tcPr>
            <w:tcW w:type="dxa" w:w="262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r>
              <w:rPr>
                <w:sz w:val="21"/>
              </w:rPr>
              <w:t>60%=</w:t>
            </w:r>
            <w:r>
              <w:rPr>
                <w:sz w:val="21"/>
                <w:u w:val="single"/>
              </w:rPr>
              <w:t xml:space="preserve">    </w:t>
            </w:r>
          </w:p>
        </w:tc>
      </w:tr>
      <w:tr>
        <w:tc>
          <w:tcPr>
            <w:tcW w:type="dxa" w:w="2966"/>
            <w:vMerge/>
            <w:tcBorders>
              <w:top w:val="none" w:color="000000" w:sz="4"/>
              <w:left w:val="single" w:color="000000" w:sz="4"/>
              <w:bottom w:val="single" w:color="000000" w:sz="4"/>
              <w:right w:val="single" w:color="000000" w:sz="4"/>
            </w:tcBorders>
          </w:tcPr>
          <w:p/>
        </w:tc>
        <w:tc>
          <w:tcPr>
            <w:tcW w:type="dxa" w:w="15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第二次</w:t>
            </w:r>
          </w:p>
        </w:tc>
        <w:tc>
          <w:tcPr>
            <w:tcW w:type="dxa" w:w="1187"/>
            <w:vMerge/>
            <w:tcBorders>
              <w:top w:val="none" w:color="000000" w:sz="4"/>
              <w:left w:val="none" w:color="000000" w:sz="4"/>
              <w:bottom w:val="single" w:color="000000" w:sz="4"/>
              <w:right w:val="single" w:color="000000" w:sz="4"/>
            </w:tcBorders>
          </w:tcPr>
          <w:p/>
        </w:tc>
        <w:tc>
          <w:tcPr>
            <w:tcW w:type="dxa" w:w="2627"/>
            <w:vMerge/>
            <w:tcBorders>
              <w:top w:val="none" w:color="000000" w:sz="4"/>
              <w:left w:val="none" w:color="000000" w:sz="4"/>
              <w:bottom w:val="single" w:color="000000" w:sz="4"/>
              <w:right w:val="single" w:color="000000" w:sz="4"/>
            </w:tcBorders>
          </w:tcPr>
          <w:p/>
        </w:tc>
      </w:tr>
      <w:tr>
        <w:tc>
          <w:tcPr>
            <w:tcW w:type="dxa" w:w="4492"/>
            <w:gridSpan w:val="2"/>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月度考评得分</w:t>
            </w:r>
          </w:p>
        </w:tc>
        <w:tc>
          <w:tcPr>
            <w:tcW w:type="dxa" w:w="118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262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w:t>
            </w:r>
            <w:r>
              <w:rPr>
                <w:sz w:val="21"/>
              </w:rPr>
              <w:t>40%=</w:t>
            </w:r>
            <w:r>
              <w:rPr>
                <w:sz w:val="21"/>
                <w:u w:val="single"/>
              </w:rPr>
              <w:t xml:space="preserve">   </w:t>
            </w:r>
          </w:p>
        </w:tc>
      </w:tr>
    </w:tbl>
    <w:p>
      <w:pPr>
        <w:pStyle w:val="null3"/>
        <w:jc w:val="both"/>
      </w:pPr>
      <w:r>
        <w:rPr>
          <w:sz w:val="21"/>
          <w:b/>
        </w:rPr>
        <w:t>附注：</w:t>
      </w:r>
    </w:p>
    <w:p>
      <w:pPr>
        <w:pStyle w:val="null3"/>
        <w:ind w:firstLine="420"/>
        <w:jc w:val="both"/>
      </w:pPr>
      <w:r>
        <w:rPr>
          <w:sz w:val="21"/>
        </w:rPr>
        <w:t>1</w:t>
      </w:r>
      <w:r>
        <w:rPr>
          <w:sz w:val="21"/>
        </w:rPr>
        <w:t>、根据新的考评标准，甲方对绿化管养质量实行综合月度考评（包括日常考评和月度考评两部分），其中日查不少于</w:t>
      </w:r>
      <w:r>
        <w:rPr>
          <w:sz w:val="21"/>
        </w:rPr>
        <w:t>2</w:t>
      </w:r>
      <w:r>
        <w:rPr>
          <w:sz w:val="21"/>
        </w:rPr>
        <w:t>次，取平均分占月度考评总得分的</w:t>
      </w:r>
      <w:r>
        <w:rPr>
          <w:sz w:val="21"/>
        </w:rPr>
        <w:t>60%</w:t>
      </w:r>
      <w:r>
        <w:rPr>
          <w:sz w:val="21"/>
        </w:rPr>
        <w:t>，月度考评占月度考评总得分的</w:t>
      </w:r>
      <w:r>
        <w:rPr>
          <w:sz w:val="21"/>
        </w:rPr>
        <w:t>40%</w:t>
      </w:r>
      <w:r>
        <w:rPr>
          <w:sz w:val="21"/>
        </w:rPr>
        <w:t>，日常考评，月度考评综合后得出月度考评总得分；</w:t>
      </w:r>
    </w:p>
    <w:p>
      <w:pPr>
        <w:pStyle w:val="null3"/>
        <w:ind w:firstLine="420"/>
        <w:jc w:val="both"/>
      </w:pPr>
      <w:r>
        <w:rPr>
          <w:sz w:val="21"/>
        </w:rPr>
        <w:t>2</w:t>
      </w:r>
      <w:r>
        <w:rPr>
          <w:sz w:val="21"/>
        </w:rPr>
        <w:t>、参加月检评分人员签名。</w:t>
      </w:r>
    </w:p>
    <w:p>
      <w:pPr>
        <w:pStyle w:val="null3"/>
        <w:ind w:firstLine="420"/>
        <w:jc w:val="both"/>
      </w:pPr>
      <w:r>
        <w:rPr>
          <w:sz w:val="21"/>
        </w:rPr>
        <w:t>甲方：</w:t>
      </w:r>
    </w:p>
    <w:p>
      <w:pPr>
        <w:pStyle w:val="null3"/>
        <w:ind w:firstLine="422"/>
        <w:jc w:val="both"/>
      </w:pPr>
      <w:r>
        <w:rPr>
          <w:sz w:val="21"/>
          <w:b/>
        </w:rPr>
        <w:t>考评意见：</w:t>
      </w:r>
      <w:r>
        <w:rPr>
          <w:sz w:val="21"/>
        </w:rPr>
        <w:t>根据合同标准本月考评得分（</w:t>
      </w:r>
      <w:r>
        <w:rPr>
          <w:sz w:val="21"/>
          <w:u w:val="single"/>
        </w:rPr>
        <w:t xml:space="preserve">    </w:t>
      </w:r>
      <w:r>
        <w:rPr>
          <w:sz w:val="21"/>
        </w:rPr>
        <w:t>）。</w:t>
      </w:r>
    </w:p>
    <w:p>
      <w:pPr>
        <w:pStyle w:val="null3"/>
        <w:jc w:val="center"/>
      </w:pPr>
      <w:r>
        <w:rPr>
          <w:sz w:val="21"/>
        </w:rPr>
        <w:t>股室审核：</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rPr>
        <w:t>3.</w:t>
      </w:r>
      <w:r>
        <w:rPr>
          <w:sz w:val="21"/>
          <w:b/>
        </w:rPr>
        <w:t>“东部快速路环卫保洁、绿化管养项目”</w:t>
      </w:r>
      <w:r>
        <w:rPr>
          <w:sz w:val="21"/>
          <w:b/>
        </w:rPr>
        <w:t>绿化管养日常考核评分标准</w:t>
      </w:r>
    </w:p>
    <w:p>
      <w:pPr>
        <w:pStyle w:val="null3"/>
        <w:ind w:right="420"/>
        <w:jc w:val="right"/>
      </w:pP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514"/>
        <w:gridCol w:w="1028"/>
        <w:gridCol w:w="685"/>
        <w:gridCol w:w="2226"/>
        <w:gridCol w:w="2740"/>
        <w:gridCol w:w="514"/>
        <w:gridCol w:w="599"/>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项目名称</w:t>
            </w:r>
          </w:p>
        </w:tc>
        <w:tc>
          <w:tcPr>
            <w:tcW w:type="dxa" w:w="6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分值</w:t>
            </w:r>
          </w:p>
        </w:tc>
        <w:tc>
          <w:tcPr>
            <w:tcW w:type="dxa" w:w="2226"/>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工作要求</w:t>
            </w:r>
          </w:p>
        </w:tc>
        <w:tc>
          <w:tcPr>
            <w:tcW w:type="dxa" w:w="274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扣分标准</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应得分</w:t>
            </w:r>
          </w:p>
        </w:tc>
        <w:tc>
          <w:tcPr>
            <w:tcW w:type="dxa" w:w="599"/>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现场检查扣分</w:t>
            </w: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苗木、草坪的生长养护</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2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丙方严格按照合同要求安排足够人员对苗木草坪进行精细化管理，苗木或草坪缺损能及时补植，淋水、松土、除杂草、施肥得当，农药施用正确，确保生长茂盛，无病虫害。</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相应作业人员和设备配备不按要求配足等，每缺</w:t>
            </w:r>
            <w:r>
              <w:rPr>
                <w:sz w:val="21"/>
              </w:rPr>
              <w:t>1</w:t>
            </w:r>
            <w:r>
              <w:rPr>
                <w:sz w:val="21"/>
              </w:rPr>
              <w:t>人或</w:t>
            </w:r>
            <w:r>
              <w:rPr>
                <w:sz w:val="21"/>
              </w:rPr>
              <w:t>1</w:t>
            </w:r>
            <w:r>
              <w:rPr>
                <w:sz w:val="21"/>
              </w:rPr>
              <w:t>项设备扣</w:t>
            </w:r>
            <w:r>
              <w:rPr>
                <w:sz w:val="21"/>
              </w:rPr>
              <w:t>0.5</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未及时发现苗木或草坪存在问题的，每处扣</w:t>
            </w:r>
            <w:r>
              <w:rPr>
                <w:sz w:val="21"/>
              </w:rPr>
              <w:t>0.2</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599"/>
            <w:vMerge/>
            <w:tcBorders>
              <w:top w:val="none" w:color="000000" w:sz="4"/>
              <w:left w:val="none" w:color="000000" w:sz="4"/>
              <w:bottom w:val="single" w:color="000000" w:sz="4"/>
              <w:right w:val="single" w:color="000000" w:sz="4"/>
            </w:tcBorders>
          </w:tc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r>
              <w:rPr>
                <w:sz w:val="21"/>
              </w:rPr>
              <w:t>未按要求对发现的苗木或草坪问题进行及时采用补救措施或处理的，行道树每棵扣</w:t>
            </w:r>
            <w:r>
              <w:rPr>
                <w:sz w:val="21"/>
              </w:rPr>
              <w:t>1</w:t>
            </w:r>
            <w:r>
              <w:rPr>
                <w:sz w:val="21"/>
              </w:rPr>
              <w:t>分，乔、灌木每株扣</w:t>
            </w:r>
            <w:r>
              <w:rPr>
                <w:sz w:val="21"/>
              </w:rPr>
              <w:t>0.5</w:t>
            </w:r>
            <w:r>
              <w:rPr>
                <w:sz w:val="21"/>
              </w:rPr>
              <w:t>分，草地或绿篱，每处扣</w:t>
            </w:r>
            <w:r>
              <w:rPr>
                <w:sz w:val="21"/>
              </w:rPr>
              <w:t>0.2</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599"/>
            <w:vMerge/>
            <w:tcBorders>
              <w:top w:val="none" w:color="000000" w:sz="4"/>
              <w:left w:val="none" w:color="000000" w:sz="4"/>
              <w:bottom w:val="single" w:color="000000" w:sz="4"/>
              <w:right w:val="single" w:color="000000" w:sz="4"/>
            </w:tcBorders>
          </w:tc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r>
              <w:rPr>
                <w:sz w:val="21"/>
              </w:rPr>
              <w:t>农药、肥料施用不正确，导致养护植物生长不良、死亡的，发现扣一处扣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599"/>
            <w:vMerge/>
            <w:tcBorders>
              <w:top w:val="none" w:color="000000" w:sz="4"/>
              <w:left w:val="none" w:color="000000" w:sz="4"/>
              <w:bottom w:val="single" w:color="000000" w:sz="4"/>
              <w:right w:val="single" w:color="000000" w:sz="4"/>
            </w:tcBorders>
          </w:tc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绿地杂草、杂株</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2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丙方严格按照合同要求进行除杂草、杂株，抑制杂草、杂株生长，严禁杂草、杂株丛生。</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未及时发现绿地杂草丛生的问题。未及时清除杂草，每处扣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未按要求及时清理立交桥中的杂株或攀附在立交桥上的爬藤植物，每处扣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苗木修剪</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2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修剪应根据树种习性、设计意图、养护季节、景观效果为原则，达到均衡树势、调节生长、姿态优美、花繁叶茂的目的以及不影响行车安全。</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因修剪不当或不修剪，影响美观或植物的正常生长，或引起开花植物不能正常开花的，每处扣</w:t>
            </w:r>
            <w:r>
              <w:rPr>
                <w:sz w:val="21"/>
              </w:rPr>
              <w:t>1</w:t>
            </w:r>
            <w:r>
              <w:rPr>
                <w:sz w:val="21"/>
              </w:rPr>
              <w:t>分。</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遮挡路灯或交通指示牌等影响交通安全不及时修剪的，每处扣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99"/>
            <w:vMerge/>
            <w:tcBorders>
              <w:top w:val="none" w:color="000000" w:sz="4"/>
              <w:left w:val="none" w:color="000000" w:sz="4"/>
              <w:bottom w:val="single" w:color="000000" w:sz="4"/>
              <w:right w:val="single" w:color="000000" w:sz="4"/>
            </w:tcBorders>
          </w:tc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整改通知书</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养护单位要做好合同要求的所有养护工作。</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因丙方工作不到位要求现场整改的，每份整改通知书扣</w:t>
            </w:r>
            <w:r>
              <w:rPr>
                <w:sz w:val="21"/>
              </w:rPr>
              <w:t>1</w:t>
            </w:r>
            <w:r>
              <w:rPr>
                <w:sz w:val="21"/>
              </w:rPr>
              <w:t>分；未按要求及时整改或消极对待的，每次整改事项扣</w:t>
            </w:r>
            <w:r>
              <w:rPr>
                <w:sz w:val="21"/>
              </w:rPr>
              <w:t>3</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文明施工</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2226"/>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丙方每月要召开安全生产及文明施工工作会议，教育养护工人作业期间必须注意安全及施工文明，确保不出现安全事故。</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发现工人工衣破烂不整齐或未穿着工衣制服和佩戴肩灯上岗的，每人次扣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5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养护工人与路人接触或交流举止不文明、不礼貌，每宗扣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599"/>
            <w:vMerge/>
            <w:tcBorders>
              <w:top w:val="none" w:color="000000" w:sz="4"/>
              <w:left w:val="none" w:color="000000" w:sz="4"/>
              <w:bottom w:val="single" w:color="000000" w:sz="4"/>
              <w:right w:val="single" w:color="000000" w:sz="4"/>
            </w:tcBorders>
          </w:tc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r>
              <w:rPr>
                <w:sz w:val="21"/>
              </w:rPr>
              <w:t>单车、箩筐雨衣等存放不适当的，有碍景观的，每宗扣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599"/>
            <w:vMerge/>
            <w:tcBorders>
              <w:top w:val="none" w:color="000000" w:sz="4"/>
              <w:left w:val="none" w:color="000000" w:sz="4"/>
              <w:bottom w:val="single" w:color="000000" w:sz="4"/>
              <w:right w:val="single" w:color="000000" w:sz="4"/>
            </w:tcBorders>
          </w:tc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vMerge/>
            <w:tcBorders>
              <w:top w:val="none" w:color="000000" w:sz="4"/>
              <w:left w:val="none" w:color="000000" w:sz="4"/>
              <w:bottom w:val="single" w:color="000000" w:sz="4"/>
              <w:right w:val="single" w:color="000000" w:sz="4"/>
            </w:tcBorders>
          </w:tcP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r>
              <w:rPr>
                <w:sz w:val="21"/>
              </w:rPr>
              <w:t>在上下班高峰期时间采用水车淋水，影响交通，被市民或领导负面投诉、批评的，每次扣</w:t>
            </w:r>
            <w:r>
              <w:rPr>
                <w:sz w:val="21"/>
              </w:rPr>
              <w:t>2</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599"/>
            <w:vMerge/>
            <w:tcBorders>
              <w:top w:val="none" w:color="000000" w:sz="4"/>
              <w:left w:val="none" w:color="000000" w:sz="4"/>
              <w:bottom w:val="single" w:color="000000" w:sz="4"/>
              <w:right w:val="single" w:color="000000" w:sz="4"/>
            </w:tcBorders>
          </w:tc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项目部及仓库</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项目部内设电脑、彩色打印机、消防器材等设备，项目管理架构、安全生产制度、内部管理制度等规章制度上墙。</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发现设备配备不齐全，每缺少一个扣</w:t>
            </w:r>
            <w:r>
              <w:rPr>
                <w:sz w:val="21"/>
              </w:rPr>
              <w:t>1</w:t>
            </w:r>
            <w:r>
              <w:rPr>
                <w:sz w:val="21"/>
              </w:rPr>
              <w:t>分；发现消防设备不合格，每个扣</w:t>
            </w:r>
            <w:r>
              <w:rPr>
                <w:sz w:val="21"/>
              </w:rPr>
              <w:t>1</w:t>
            </w:r>
            <w:r>
              <w:rPr>
                <w:sz w:val="21"/>
              </w:rPr>
              <w:t>分；相关制度未上墙、或残旧、破损、或未及时更新，每次扣</w:t>
            </w:r>
            <w:r>
              <w:rPr>
                <w:sz w:val="21"/>
              </w:rPr>
              <w:t>1</w:t>
            </w:r>
            <w:r>
              <w:rPr>
                <w:sz w:val="21"/>
              </w:rPr>
              <w:t>分。</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1028"/>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12345</w:t>
            </w:r>
            <w:r>
              <w:rPr>
                <w:sz w:val="21"/>
              </w:rPr>
              <w:t>诉求拟办单和数字城管</w:t>
            </w:r>
          </w:p>
        </w:tc>
        <w:tc>
          <w:tcPr>
            <w:tcW w:type="dxa" w:w="6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养护工作到位，未发现因绿化养护问题受到市民投诉和数字城管巡查员上报问题。</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因养护工作不到位，市民和数字城管巡查员发现的问题上报后处理不及时、处理效果不达标需返工的，每次扣</w:t>
            </w:r>
            <w:r>
              <w:rPr>
                <w:sz w:val="21"/>
              </w:rPr>
              <w:t>2</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14"/>
            <w:vMerge/>
            <w:tcBorders>
              <w:top w:val="none" w:color="000000" w:sz="4"/>
              <w:left w:val="single" w:color="000000" w:sz="4"/>
              <w:bottom w:val="single" w:color="000000" w:sz="4"/>
              <w:right w:val="single" w:color="000000" w:sz="4"/>
            </w:tcBorders>
          </w:tcPr>
          <w:p/>
        </w:tc>
        <w:tc>
          <w:tcPr>
            <w:tcW w:type="dxa" w:w="1028"/>
            <w:vMerge/>
            <w:tcBorders>
              <w:top w:val="none" w:color="000000" w:sz="4"/>
              <w:left w:val="none" w:color="000000" w:sz="4"/>
              <w:bottom w:val="single" w:color="000000" w:sz="4"/>
              <w:right w:val="single" w:color="000000" w:sz="4"/>
            </w:tcBorders>
          </w:tcPr>
          <w:p/>
        </w:tc>
        <w:tc>
          <w:tcPr>
            <w:tcW w:type="dxa" w:w="685"/>
            <w:vMerge/>
            <w:tcBorders>
              <w:top w:val="none" w:color="000000" w:sz="4"/>
              <w:left w:val="none" w:color="000000" w:sz="4"/>
              <w:bottom w:val="single" w:color="000000" w:sz="4"/>
              <w:right w:val="single" w:color="000000" w:sz="4"/>
            </w:tcBorders>
          </w:tcP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丙方须配合采购人使用绿化或环卫行业主管部门推行的所有数字化管理软件，如养护工程管理系统。</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2. </w:t>
            </w:r>
            <w:r>
              <w:rPr>
                <w:sz w:val="21"/>
              </w:rPr>
              <w:t>丙方未按时处理甲方在养护工程管理系统中下发的养护任务或处理不达标的，每次扣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任务安排和应急反应</w:t>
            </w:r>
          </w:p>
        </w:tc>
        <w:tc>
          <w:tcPr>
            <w:tcW w:type="dxa" w:w="6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222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丙方遵照上级领导指示精神，明确工作任务的重要性和紧迫性，积极配合甲方开展各项工作，不能以应付式心态对待，不能蓄意拖慢工作进度，影响工作进展。</w:t>
            </w:r>
          </w:p>
        </w:tc>
        <w:tc>
          <w:tcPr>
            <w:tcW w:type="dxa" w:w="27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xml:space="preserve">1. </w:t>
            </w:r>
            <w:r>
              <w:rPr>
                <w:sz w:val="21"/>
              </w:rPr>
              <w:t>丙方需按时按要求完成突击性的任务、重大活动、节假日期间及上级布置的重要任务时，认真做好绿化养护相关工作，保持绿地干净整洁，景观效果达到最佳状态，未能按要求每次扣</w:t>
            </w:r>
            <w:r>
              <w:rPr>
                <w:sz w:val="21"/>
              </w:rPr>
              <w:t>5</w:t>
            </w:r>
            <w:r>
              <w:rPr>
                <w:sz w:val="21"/>
              </w:rPr>
              <w:t>分，扣完为止。</w:t>
            </w:r>
          </w:p>
          <w:p>
            <w:pPr>
              <w:pStyle w:val="null3"/>
              <w:jc w:val="both"/>
            </w:pPr>
            <w:r>
              <w:rPr>
                <w:sz w:val="21"/>
              </w:rPr>
              <w:t>2.</w:t>
            </w:r>
            <w:r>
              <w:rPr>
                <w:sz w:val="21"/>
              </w:rPr>
              <w:t>未按时按要求完成的，当月绿化养护评分为</w:t>
            </w:r>
            <w:r>
              <w:rPr>
                <w:sz w:val="21"/>
              </w:rPr>
              <w:t>80</w:t>
            </w:r>
            <w:r>
              <w:rPr>
                <w:sz w:val="21"/>
              </w:rPr>
              <w:t>分以下。</w:t>
            </w:r>
          </w:p>
          <w:p>
            <w:pPr>
              <w:pStyle w:val="null3"/>
              <w:jc w:val="both"/>
            </w:pPr>
            <w:r>
              <w:rPr>
                <w:sz w:val="21"/>
              </w:rPr>
              <w:t>3.</w:t>
            </w:r>
            <w:r>
              <w:rPr>
                <w:sz w:val="21"/>
              </w:rPr>
              <w:t>对不可抗力（如台风、暴雨等自然灾害）造成的绿化景观损害，未能在</w:t>
            </w:r>
            <w:r>
              <w:rPr>
                <w:sz w:val="21"/>
              </w:rPr>
              <w:t>12</w:t>
            </w:r>
            <w:r>
              <w:rPr>
                <w:sz w:val="21"/>
              </w:rPr>
              <w:t>小时内完成现场清理和恢复交通的或在甲方根据实际情况设定的时间内完成恢复绿化原状的，当月考核评分为</w:t>
            </w:r>
            <w:r>
              <w:rPr>
                <w:sz w:val="21"/>
              </w:rPr>
              <w:t>80</w:t>
            </w:r>
            <w:r>
              <w:rPr>
                <w:sz w:val="21"/>
              </w:rPr>
              <w:t>分以下。</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59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8306"/>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合计实得分（）＝总分</w:t>
            </w:r>
            <w:r>
              <w:rPr>
                <w:sz w:val="21"/>
              </w:rPr>
              <w:t>(100)-</w:t>
            </w:r>
            <w:r>
              <w:rPr>
                <w:sz w:val="21"/>
              </w:rPr>
              <w:t>合计检查扣分（）</w:t>
            </w:r>
          </w:p>
        </w:tc>
      </w:tr>
    </w:tbl>
    <w:p>
      <w:pPr>
        <w:pStyle w:val="null3"/>
        <w:ind w:firstLine="420"/>
        <w:jc w:val="both"/>
      </w:pPr>
      <w:r>
        <w:rPr>
          <w:sz w:val="21"/>
        </w:rPr>
        <w:t>备注：甲方保留对本标准的解释权和修改权。每月日常巡查评分不少于</w:t>
      </w:r>
      <w:r>
        <w:rPr>
          <w:sz w:val="21"/>
        </w:rPr>
        <w:t>2</w:t>
      </w:r>
      <w:r>
        <w:rPr>
          <w:sz w:val="21"/>
        </w:rPr>
        <w:t>次，取平均分作为日常评分，占月评总分值的</w:t>
      </w:r>
      <w:r>
        <w:rPr>
          <w:sz w:val="21"/>
        </w:rPr>
        <w:t>60%,</w:t>
      </w:r>
      <w:r>
        <w:rPr>
          <w:sz w:val="21"/>
        </w:rPr>
        <w:t>月检占月评总分的</w:t>
      </w:r>
      <w:r>
        <w:rPr>
          <w:sz w:val="21"/>
        </w:rPr>
        <w:t>40%</w:t>
      </w:r>
      <w:r>
        <w:rPr>
          <w:sz w:val="21"/>
        </w:rPr>
        <w:t>，月评总分值为</w:t>
      </w:r>
      <w:r>
        <w:rPr>
          <w:sz w:val="21"/>
        </w:rPr>
        <w:t>100</w:t>
      </w:r>
      <w:r>
        <w:rPr>
          <w:sz w:val="21"/>
        </w:rPr>
        <w:t>分制。</w:t>
      </w:r>
    </w:p>
    <w:p>
      <w:pPr>
        <w:pStyle w:val="null3"/>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b/>
        </w:rPr>
        <w:t>4.</w:t>
      </w:r>
      <w:r>
        <w:rPr>
          <w:sz w:val="21"/>
          <w:b/>
        </w:rPr>
        <w:t>“东部快速路环卫保洁、绿化管养项目”</w:t>
      </w:r>
      <w:r>
        <w:rPr>
          <w:sz w:val="21"/>
          <w:b/>
        </w:rPr>
        <w:t>绿化管养月度考核评分标准</w:t>
      </w:r>
    </w:p>
    <w:p>
      <w:pPr>
        <w:pStyle w:val="null3"/>
        <w:jc w:val="right"/>
      </w:pPr>
      <w:r>
        <w:rPr>
          <w:sz w:val="21"/>
        </w:rPr>
        <w:t>年</w:t>
      </w:r>
      <w:r>
        <w:rPr>
          <w:sz w:val="21"/>
        </w:rPr>
        <w:t xml:space="preserve">  </w:t>
      </w:r>
      <w:r>
        <w:rPr>
          <w:sz w:val="21"/>
        </w:rPr>
        <w:t>月</w:t>
      </w:r>
      <w:r>
        <w:rPr>
          <w:sz w:val="21"/>
        </w:rPr>
        <w:t xml:space="preserve">  </w:t>
      </w:r>
      <w:r>
        <w:rPr>
          <w:sz w:val="21"/>
        </w:rPr>
        <w:t>日</w:t>
      </w:r>
    </w:p>
    <w:tbl>
      <w:tblPr>
        <w:tblW w:w="0" w:type="auto"/>
        <w:tblBorders>
          <w:top w:val="none" w:color="000000" w:sz="4"/>
          <w:left w:val="none" w:color="000000" w:sz="4"/>
          <w:bottom w:val="none" w:color="000000" w:sz="4"/>
          <w:right w:val="none" w:color="000000" w:sz="4"/>
          <w:insideH w:val="none"/>
          <w:insideV w:val="none"/>
        </w:tblBorders>
      </w:tblPr>
      <w:tblGrid>
        <w:gridCol w:w="514"/>
        <w:gridCol w:w="771"/>
        <w:gridCol w:w="514"/>
        <w:gridCol w:w="2997"/>
        <w:gridCol w:w="2483"/>
        <w:gridCol w:w="514"/>
        <w:gridCol w:w="514"/>
      </w:tblGrid>
      <w:tr>
        <w:tc>
          <w:tcPr>
            <w:tcW w:type="dxa" w:w="514"/>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序号</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项目名称</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分值</w:t>
            </w:r>
          </w:p>
        </w:tc>
        <w:tc>
          <w:tcPr>
            <w:tcW w:type="dxa" w:w="2997"/>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工作要求</w:t>
            </w:r>
          </w:p>
        </w:tc>
        <w:tc>
          <w:tcPr>
            <w:tcW w:type="dxa" w:w="248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扣分标准</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应得分</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现场检查扣分</w:t>
            </w:r>
          </w:p>
        </w:tc>
      </w:tr>
      <w:tr>
        <w:tc>
          <w:tcPr>
            <w:tcW w:type="dxa" w:w="51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养护记录</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299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丙方在日常养护过程中要严格按照合同要求进行养护，加强淋水、施肥、修剪、除杂草等日常养护，且做好记录（要求详细说明作业的时间、地点、人员、操作的具体情况及拍照）。</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丙方必须认真填写记录凡在检查当天未能提供的，直接扣除本项所有分值。缺少记录或抽查情况与提供资料不符，每项扣除</w:t>
            </w:r>
            <w:r>
              <w:rPr>
                <w:sz w:val="21"/>
              </w:rPr>
              <w:t>2</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w:t>
            </w:r>
          </w:p>
        </w:tc>
        <w:tc>
          <w:tcPr>
            <w:tcW w:type="dxa" w:w="7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绿地杂草、杂株</w:t>
            </w:r>
          </w:p>
        </w:tc>
        <w:tc>
          <w:tcPr>
            <w:tcW w:type="dxa" w:w="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2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丙方严格按照合同要求进行除杂草、杂株，抑制杂草、杂株生长，严禁杂草、杂株丛生。</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检查发现绿地杂草丛生的问题。杂草未清除，每处扣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514"/>
            <w:vMerge/>
            <w:tcBorders>
              <w:top w:val="none" w:color="000000" w:sz="4"/>
              <w:left w:val="single" w:color="000000" w:sz="4"/>
              <w:bottom w:val="single" w:color="000000" w:sz="4"/>
              <w:right w:val="single" w:color="000000" w:sz="4"/>
            </w:tcBorders>
          </w:tcPr>
          <w:p/>
        </w:tc>
        <w:tc>
          <w:tcPr>
            <w:tcW w:type="dxa" w:w="7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c>
          <w:tcPr>
            <w:tcW w:type="dxa" w:w="2997"/>
            <w:vMerge/>
            <w:tcBorders>
              <w:top w:val="none" w:color="000000" w:sz="4"/>
              <w:left w:val="none" w:color="000000" w:sz="4"/>
              <w:bottom w:val="single" w:color="000000" w:sz="4"/>
              <w:right w:val="single" w:color="000000" w:sz="4"/>
            </w:tcBorders>
          </w:tcP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检查发现，未清理立交桥桥墩缝隙中的杂株或攀附在桥墩上的爬藤植物，每处扣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w:t>
            </w:r>
          </w:p>
        </w:tc>
        <w:tc>
          <w:tcPr>
            <w:tcW w:type="dxa" w:w="7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苗木修剪</w:t>
            </w:r>
          </w:p>
        </w:tc>
        <w:tc>
          <w:tcPr>
            <w:tcW w:type="dxa" w:w="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2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修剪应根据树种习性、设计意图、养护季节、景观效果为原则，达到均衡树势、调节生长、姿态优美、花繁叶茂的目的以及不影响行车安全。</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因修剪不当或不修剪，影响美观或植物的正常生长，或引起开花植物不能正常开花的，每株扣</w:t>
            </w:r>
            <w:r>
              <w:rPr>
                <w:sz w:val="21"/>
              </w:rPr>
              <w:t>1</w:t>
            </w:r>
            <w:r>
              <w:rPr>
                <w:sz w:val="21"/>
              </w:rPr>
              <w:t>分。</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514"/>
            <w:vMerge/>
            <w:tcBorders>
              <w:top w:val="none" w:color="000000" w:sz="4"/>
              <w:left w:val="single" w:color="000000" w:sz="4"/>
              <w:bottom w:val="single" w:color="000000" w:sz="4"/>
              <w:right w:val="single" w:color="000000" w:sz="4"/>
            </w:tcBorders>
          </w:tcPr>
          <w:p/>
        </w:tc>
        <w:tc>
          <w:tcPr>
            <w:tcW w:type="dxa" w:w="7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c>
          <w:tcPr>
            <w:tcW w:type="dxa" w:w="2997"/>
            <w:vMerge/>
            <w:tcBorders>
              <w:top w:val="none" w:color="000000" w:sz="4"/>
              <w:left w:val="none" w:color="000000" w:sz="4"/>
              <w:bottom w:val="single" w:color="000000" w:sz="4"/>
              <w:right w:val="single" w:color="000000" w:sz="4"/>
            </w:tcBorders>
          </w:tcP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遮挡路灯或交通指示牌等影响交通安全不及时修剪的，每处扣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514"/>
            <w:vMerge/>
            <w:tcBorders>
              <w:top w:val="none" w:color="000000" w:sz="4"/>
              <w:left w:val="none" w:color="000000" w:sz="4"/>
              <w:bottom w:val="single" w:color="000000" w:sz="4"/>
              <w:right w:val="single" w:color="000000" w:sz="4"/>
            </w:tcBorders>
          </w:tcPr>
          <w:p/>
        </w:tc>
      </w:tr>
      <w:tr>
        <w:tc>
          <w:tcPr>
            <w:tcW w:type="dxa" w:w="5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4</w:t>
            </w:r>
          </w:p>
        </w:tc>
        <w:tc>
          <w:tcPr>
            <w:tcW w:type="dxa" w:w="7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文明施工</w:t>
            </w:r>
          </w:p>
        </w:tc>
        <w:tc>
          <w:tcPr>
            <w:tcW w:type="dxa" w:w="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2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丙方每月要召开安全生产及文明施工工作会议，教育养护工人作业期间必须注意安全及施工文明，确保不出现安全事故。</w:t>
            </w: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1.</w:t>
            </w:r>
            <w:r>
              <w:rPr>
                <w:sz w:val="21"/>
              </w:rPr>
              <w:t>未能每月提供召开安全生产、文明施工工作会议记录及照片和相应资料的扣除本项分值。</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　</w:t>
            </w:r>
          </w:p>
        </w:tc>
      </w:tr>
      <w:tr>
        <w:tc>
          <w:tcPr>
            <w:tcW w:type="dxa" w:w="514"/>
            <w:vMerge/>
            <w:tcBorders>
              <w:top w:val="none" w:color="000000" w:sz="4"/>
              <w:left w:val="single" w:color="000000" w:sz="4"/>
              <w:bottom w:val="single" w:color="000000" w:sz="4"/>
              <w:right w:val="single" w:color="000000" w:sz="4"/>
            </w:tcBorders>
          </w:tcPr>
          <w:p/>
        </w:tc>
        <w:tc>
          <w:tcPr>
            <w:tcW w:type="dxa" w:w="7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c>
          <w:tcPr>
            <w:tcW w:type="dxa" w:w="2997"/>
            <w:vMerge/>
            <w:tcBorders>
              <w:top w:val="none" w:color="000000" w:sz="4"/>
              <w:left w:val="none" w:color="000000" w:sz="4"/>
              <w:bottom w:val="single" w:color="000000" w:sz="4"/>
              <w:right w:val="single" w:color="000000" w:sz="4"/>
            </w:tcBorders>
          </w:tcP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2.</w:t>
            </w:r>
            <w:r>
              <w:rPr>
                <w:sz w:val="21"/>
              </w:rPr>
              <w:t>发现工人工衣破烂不整齐或未穿着工衣制服和佩戴肩灯上岗的，每人次扣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8</w:t>
            </w:r>
          </w:p>
        </w:tc>
        <w:tc>
          <w:tcPr>
            <w:tcW w:type="dxa" w:w="514"/>
            <w:vMerge/>
            <w:tcBorders>
              <w:top w:val="none" w:color="000000" w:sz="4"/>
              <w:left w:val="none" w:color="000000" w:sz="4"/>
              <w:bottom w:val="single" w:color="000000" w:sz="4"/>
              <w:right w:val="single" w:color="000000" w:sz="4"/>
            </w:tcBorders>
          </w:tcPr>
          <w:p/>
        </w:tc>
      </w:tr>
      <w:tr>
        <w:tc>
          <w:tcPr>
            <w:tcW w:type="dxa" w:w="514"/>
            <w:vMerge/>
            <w:tcBorders>
              <w:top w:val="none" w:color="000000" w:sz="4"/>
              <w:left w:val="single" w:color="000000" w:sz="4"/>
              <w:bottom w:val="single" w:color="000000" w:sz="4"/>
              <w:right w:val="single" w:color="000000" w:sz="4"/>
            </w:tcBorders>
          </w:tcPr>
          <w:p/>
        </w:tc>
        <w:tc>
          <w:tcPr>
            <w:tcW w:type="dxa" w:w="7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c>
          <w:tcPr>
            <w:tcW w:type="dxa" w:w="2997"/>
            <w:vMerge/>
            <w:tcBorders>
              <w:top w:val="none" w:color="000000" w:sz="4"/>
              <w:left w:val="none" w:color="000000" w:sz="4"/>
              <w:bottom w:val="single" w:color="000000" w:sz="4"/>
              <w:right w:val="single" w:color="000000" w:sz="4"/>
            </w:tcBorders>
          </w:tcP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3.</w:t>
            </w:r>
            <w:r>
              <w:rPr>
                <w:sz w:val="21"/>
              </w:rPr>
              <w:t>养护工人与路人接触或交流举止不文明、不礼貌，每宗扣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514"/>
            <w:vMerge/>
            <w:tcBorders>
              <w:top w:val="none" w:color="000000" w:sz="4"/>
              <w:left w:val="none" w:color="000000" w:sz="4"/>
              <w:bottom w:val="single" w:color="000000" w:sz="4"/>
              <w:right w:val="single" w:color="000000" w:sz="4"/>
            </w:tcBorders>
          </w:tcPr>
          <w:p/>
        </w:tc>
      </w:tr>
      <w:tr>
        <w:tc>
          <w:tcPr>
            <w:tcW w:type="dxa" w:w="514"/>
            <w:vMerge/>
            <w:tcBorders>
              <w:top w:val="none" w:color="000000" w:sz="4"/>
              <w:left w:val="single" w:color="000000" w:sz="4"/>
              <w:bottom w:val="single" w:color="000000" w:sz="4"/>
              <w:right w:val="single" w:color="000000" w:sz="4"/>
            </w:tcBorders>
          </w:tcPr>
          <w:p/>
        </w:tc>
        <w:tc>
          <w:tcPr>
            <w:tcW w:type="dxa" w:w="771"/>
            <w:vMerge/>
            <w:tcBorders>
              <w:top w:val="none" w:color="000000" w:sz="4"/>
              <w:left w:val="none" w:color="000000" w:sz="4"/>
              <w:bottom w:val="single" w:color="000000" w:sz="4"/>
              <w:right w:val="single" w:color="000000" w:sz="4"/>
            </w:tcBorders>
          </w:tcPr>
          <w:p/>
        </w:tc>
        <w:tc>
          <w:tcPr>
            <w:tcW w:type="dxa" w:w="514"/>
            <w:vMerge/>
            <w:tcBorders>
              <w:top w:val="none" w:color="000000" w:sz="4"/>
              <w:left w:val="none" w:color="000000" w:sz="4"/>
              <w:bottom w:val="single" w:color="000000" w:sz="4"/>
              <w:right w:val="single" w:color="000000" w:sz="4"/>
            </w:tcBorders>
          </w:tcPr>
          <w:p/>
        </w:tc>
        <w:tc>
          <w:tcPr>
            <w:tcW w:type="dxa" w:w="2997"/>
            <w:vMerge/>
            <w:tcBorders>
              <w:top w:val="none" w:color="000000" w:sz="4"/>
              <w:left w:val="none" w:color="000000" w:sz="4"/>
              <w:bottom w:val="single" w:color="000000" w:sz="4"/>
              <w:right w:val="single" w:color="000000" w:sz="4"/>
            </w:tcBorders>
          </w:tcPr>
          <w:p/>
        </w:tc>
        <w:tc>
          <w:tcPr>
            <w:tcW w:type="dxa" w:w="248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4.</w:t>
            </w:r>
            <w:r>
              <w:rPr>
                <w:sz w:val="21"/>
              </w:rPr>
              <w:t>单车、箩筐雨衣等存放不适当的，有碍景观的，每宗扣</w:t>
            </w:r>
            <w:r>
              <w:rPr>
                <w:sz w:val="21"/>
              </w:rPr>
              <w:t>1</w:t>
            </w:r>
            <w:r>
              <w:rPr>
                <w:sz w:val="21"/>
              </w:rPr>
              <w:t>分，扣完为止。</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7</w:t>
            </w:r>
          </w:p>
        </w:tc>
        <w:tc>
          <w:tcPr>
            <w:tcW w:type="dxa" w:w="514"/>
            <w:vMerge/>
            <w:tcBorders>
              <w:top w:val="none" w:color="000000" w:sz="4"/>
              <w:left w:val="none" w:color="000000" w:sz="4"/>
              <w:bottom w:val="single" w:color="000000" w:sz="4"/>
              <w:right w:val="single" w:color="000000" w:sz="4"/>
            </w:tcBorders>
          </w:tcPr>
          <w:p/>
        </w:tc>
      </w:tr>
      <w:tr>
        <w:tc>
          <w:tcPr>
            <w:tcW w:type="dxa" w:w="8307"/>
            <w:gridSpan w:val="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合计实得分（）＝总分</w:t>
            </w:r>
            <w:r>
              <w:rPr>
                <w:sz w:val="21"/>
              </w:rPr>
              <w:t>(100)-</w:t>
            </w:r>
            <w:r>
              <w:rPr>
                <w:sz w:val="21"/>
              </w:rPr>
              <w:t>合计检查扣分（）</w:t>
            </w:r>
          </w:p>
        </w:tc>
      </w:tr>
    </w:tbl>
    <w:p>
      <w:pPr>
        <w:pStyle w:val="null3"/>
        <w:ind w:firstLine="420"/>
        <w:jc w:val="both"/>
      </w:pPr>
      <w:r>
        <w:rPr>
          <w:sz w:val="21"/>
        </w:rPr>
        <w:t>备注：甲方保留对本标准的解释权和修改权。每月日常巡查评分不少于</w:t>
      </w:r>
      <w:r>
        <w:rPr>
          <w:sz w:val="21"/>
        </w:rPr>
        <w:t>2</w:t>
      </w:r>
      <w:r>
        <w:rPr>
          <w:sz w:val="21"/>
        </w:rPr>
        <w:t>次，取平均分作为日常评分，占月评总分值的</w:t>
      </w:r>
      <w:r>
        <w:rPr>
          <w:sz w:val="21"/>
        </w:rPr>
        <w:t>60 %,</w:t>
      </w:r>
      <w:r>
        <w:rPr>
          <w:sz w:val="21"/>
        </w:rPr>
        <w:t>月检占月评总分的</w:t>
      </w:r>
      <w:r>
        <w:rPr>
          <w:sz w:val="21"/>
        </w:rPr>
        <w:t>40%</w:t>
      </w:r>
      <w:r>
        <w:rPr>
          <w:sz w:val="21"/>
        </w:rPr>
        <w:t>，月评总分值为</w:t>
      </w:r>
      <w:r>
        <w:rPr>
          <w:sz w:val="21"/>
        </w:rPr>
        <w:t>100</w:t>
      </w:r>
      <w:r>
        <w:rPr>
          <w:sz w:val="21"/>
        </w:rPr>
        <w:t>分制。</w:t>
      </w:r>
    </w:p>
    <w:p>
      <w:pPr>
        <w:pStyle w:val="null3"/>
      </w:pPr>
      <w:r>
        <w:rPr/>
        <w:t xml:space="preserve"> </w:t>
      </w:r>
    </w:p>
    <w:p>
      <w:pPr>
        <w:pStyle w:val="null3"/>
        <w:spacing w:before="30" w:after="30"/>
        <w:jc w:val="center"/>
      </w:pPr>
      <w:r>
        <w:rPr/>
        <w:t xml:space="preserve"> </w:t>
      </w:r>
    </w:p>
    <w:p>
      <w:pPr>
        <w:pStyle w:val="null3"/>
        <w:spacing w:before="30" w:after="30"/>
        <w:jc w:val="center"/>
      </w:pPr>
      <w:r>
        <w:rPr/>
        <w:t xml:space="preserve"> </w:t>
      </w:r>
    </w:p>
    <w:p>
      <w:pPr>
        <w:pStyle w:val="null3"/>
        <w:spacing w:before="30" w:after="30"/>
        <w:jc w:val="center"/>
      </w:pPr>
      <w:r>
        <w:rPr/>
        <w:t xml:space="preserve"> </w:t>
      </w:r>
    </w:p>
    <w:p>
      <w:pPr>
        <w:pStyle w:val="null3"/>
        <w:spacing w:before="30" w:after="30"/>
        <w:jc w:val="center"/>
      </w:pPr>
      <w:r>
        <w:rPr/>
        <w:t xml:space="preserve"> </w:t>
      </w:r>
    </w:p>
    <w:p>
      <w:pPr>
        <w:pStyle w:val="null3"/>
        <w:spacing w:before="30" w:after="30"/>
        <w:jc w:val="center"/>
      </w:pPr>
      <w:r>
        <w:rPr/>
        <w:t xml:space="preserve"> </w:t>
      </w:r>
    </w:p>
    <w:p>
      <w:pPr>
        <w:pStyle w:val="null3"/>
        <w:spacing w:before="30" w:after="30"/>
        <w:jc w:val="center"/>
      </w:pPr>
      <w:r>
        <w:rPr/>
        <w:t xml:space="preserve"> </w:t>
      </w:r>
    </w:p>
    <w:p>
      <w:pPr>
        <w:pStyle w:val="null3"/>
        <w:spacing w:before="30" w:after="30"/>
        <w:jc w:val="center"/>
      </w:pPr>
      <w:r>
        <w:rPr>
          <w:sz w:val="24"/>
          <w:b/>
        </w:rPr>
        <w:t>5.</w:t>
      </w:r>
      <w:r>
        <w:rPr>
          <w:sz w:val="24"/>
          <w:b/>
        </w:rPr>
        <w:t>“东部快速路环卫保洁、绿化管养项目”</w:t>
      </w:r>
      <w:r>
        <w:rPr>
          <w:sz w:val="24"/>
          <w:b/>
        </w:rPr>
        <w:t>绿化管养扣罚标准</w:t>
      </w:r>
    </w:p>
    <w:tbl>
      <w:tblPr>
        <w:tblW w:w="0" w:type="auto"/>
        <w:tblBorders>
          <w:top w:val="none" w:color="000000" w:sz="4"/>
          <w:left w:val="none" w:color="000000" w:sz="4"/>
          <w:bottom w:val="none" w:color="000000" w:sz="4"/>
          <w:right w:val="none" w:color="000000" w:sz="4"/>
          <w:insideH w:val="none"/>
          <w:insideV w:val="none"/>
        </w:tblBorders>
      </w:tblPr>
      <w:tblGrid>
        <w:gridCol w:w="593"/>
        <w:gridCol w:w="4746"/>
        <w:gridCol w:w="1356"/>
        <w:gridCol w:w="1017"/>
        <w:gridCol w:w="593"/>
      </w:tblGrid>
      <w:tr>
        <w:tc>
          <w:tcPr>
            <w:tcW w:type="dxa" w:w="593"/>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序号</w:t>
            </w:r>
          </w:p>
        </w:tc>
        <w:tc>
          <w:tcPr>
            <w:tcW w:type="dxa" w:w="474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检</w:t>
            </w:r>
            <w:r>
              <w:rPr>
                <w:sz w:val="21"/>
                <w:b/>
              </w:rPr>
              <w:t>评</w:t>
            </w:r>
            <w:r>
              <w:rPr>
                <w:sz w:val="21"/>
                <w:b/>
              </w:rPr>
              <w:t>项</w:t>
            </w:r>
            <w:r>
              <w:rPr>
                <w:sz w:val="21"/>
                <w:b/>
              </w:rPr>
              <w:t>目</w:t>
            </w:r>
          </w:p>
        </w:tc>
        <w:tc>
          <w:tcPr>
            <w:tcW w:type="dxa" w:w="2966"/>
            <w:gridSpan w:val="3"/>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范围</w:t>
            </w:r>
          </w:p>
        </w:tc>
      </w:tr>
      <w:tr>
        <w:tc>
          <w:tcPr>
            <w:tcW w:type="dxa" w:w="593"/>
            <w:vMerge/>
            <w:tcBorders>
              <w:top w:val="single" w:color="000000" w:sz="4"/>
              <w:left w:val="single" w:color="000000" w:sz="4"/>
              <w:bottom w:val="single" w:color="000000" w:sz="4"/>
              <w:right w:val="single" w:color="000000" w:sz="4"/>
            </w:tcBorders>
          </w:tcPr>
          <w:p/>
        </w:tc>
        <w:tc>
          <w:tcPr>
            <w:tcW w:type="dxa" w:w="4746"/>
            <w:vMerge/>
            <w:tcBorders>
              <w:top w:val="single" w:color="000000" w:sz="4"/>
              <w:left w:val="none" w:color="000000" w:sz="4"/>
              <w:bottom w:val="single" w:color="000000" w:sz="4"/>
              <w:right w:val="single" w:color="000000" w:sz="4"/>
            </w:tcBorders>
          </w:tcP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单位</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扣罚标准</w:t>
            </w:r>
            <w:r>
              <w:br/>
            </w:r>
            <w:r>
              <w:rPr>
                <w:sz w:val="21"/>
                <w:b/>
              </w:rPr>
              <w:t>（元）</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b/>
              </w:rPr>
              <w:t>扣罚金额</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01</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未在规定时间内提交每月日常养护资料或有关资料。</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当月累计达两次或以上的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02</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向甲方提交的资料不齐或弄虚作假的。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03</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工人必须严格遵守交通法律法规，如发现有工人乱穿马路。</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04</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发现工人没有穿工衣、反光衣或配备肩灯等上路作业。</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累计三次或以上</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05</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检查发现因</w:t>
            </w:r>
            <w:r>
              <w:rPr>
                <w:sz w:val="21"/>
              </w:rPr>
              <w:t>丙方</w:t>
            </w:r>
            <w:r>
              <w:rPr>
                <w:sz w:val="21"/>
              </w:rPr>
              <w:t>养护不当导致植物老化、枯死的，</w:t>
            </w:r>
            <w:r>
              <w:rPr>
                <w:sz w:val="21"/>
              </w:rPr>
              <w:t>丙方</w:t>
            </w:r>
            <w:r>
              <w:rPr>
                <w:sz w:val="21"/>
              </w:rPr>
              <w:t>需在一周内补植回与原来规格相近的植株，若未按时完成，且未经甲方同意延误工期的。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06</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甲方将不定期抽查本项目作业车辆数量，若发现</w:t>
            </w:r>
            <w:r>
              <w:rPr>
                <w:sz w:val="21"/>
              </w:rPr>
              <w:t>丙方</w:t>
            </w:r>
            <w:r>
              <w:rPr>
                <w:sz w:val="21"/>
              </w:rPr>
              <w:t>配备的车辆设备数量少于合同约定数量的。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每台</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vMerge/>
            <w:tcBorders>
              <w:top w:val="none" w:color="000000" w:sz="4"/>
              <w:left w:val="single" w:color="000000" w:sz="4"/>
              <w:bottom w:val="single" w:color="000000" w:sz="4"/>
              <w:right w:val="single" w:color="000000" w:sz="4"/>
            </w:tcBorders>
          </w:tcP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甲方将不定期抽查本项目的作业车辆数量，若发现</w:t>
            </w:r>
            <w:r>
              <w:rPr>
                <w:sz w:val="21"/>
              </w:rPr>
              <w:t>丙方</w:t>
            </w:r>
            <w:r>
              <w:rPr>
                <w:sz w:val="21"/>
              </w:rPr>
              <w:t>配备的车辆设备服务于其他项目的。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每台</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07</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作业车辆必须严格遵守交通法律法规，如发现有作业车辆逆向行驶或人货混载的。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08</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未按相关规定占道作业的。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09</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发生一般交通事故，且事故认定为主要责任的。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整改事项必须按时整改并书面回复，未按要求整改及回复的。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11</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甲方将不定期抽查本项目的人员数量，若发现</w:t>
            </w:r>
            <w:r>
              <w:rPr>
                <w:sz w:val="21"/>
              </w:rPr>
              <w:t>丙方</w:t>
            </w:r>
            <w:r>
              <w:rPr>
                <w:sz w:val="21"/>
              </w:rPr>
              <w:t>配备的人员数量少于合同约定数量的。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vMerge/>
            <w:tcBorders>
              <w:top w:val="none" w:color="000000" w:sz="4"/>
              <w:left w:val="single" w:color="000000" w:sz="4"/>
              <w:bottom w:val="single" w:color="000000" w:sz="4"/>
              <w:right w:val="single" w:color="000000" w:sz="4"/>
            </w:tcBorders>
          </w:tcP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已备案专职人员不得在两个或两个以上不同的标段中同时任职，如在不同标段备案资料中发现有关人员的毕业证、资质证（职称证）、上岗证有重复备案情形的。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12</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未经甲方同意，变更项目负责人、技术人员及备案工作车辆的。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每人、每辆</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13</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未按合同落实项目部（办公场所）的相关要求。</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14</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东莞市</w:t>
            </w:r>
            <w:r>
              <w:rPr>
                <w:sz w:val="21"/>
              </w:rPr>
              <w:t>12345</w:t>
            </w:r>
            <w:r>
              <w:rPr>
                <w:sz w:val="21"/>
              </w:rPr>
              <w:t>政府服务热线诉求拟办单和数字城管相关案件不能按时处理或处理不达标的。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每宗</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15</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绿化垃圾应实行袋装且及时清运，未按时清运的。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每袋</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16</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发现</w:t>
            </w:r>
            <w:r>
              <w:rPr>
                <w:sz w:val="21"/>
              </w:rPr>
              <w:t>丙方</w:t>
            </w:r>
            <w:r>
              <w:rPr>
                <w:sz w:val="21"/>
              </w:rPr>
              <w:t>未按规定时间段在机动车道上作业的。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17</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未能每月组织安全教育培训和职业病防治培训，并做好安全作业交底工作的。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18</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合同开始履行后，</w:t>
            </w:r>
            <w:r>
              <w:rPr>
                <w:sz w:val="21"/>
              </w:rPr>
              <w:t>丙方</w:t>
            </w:r>
            <w:r>
              <w:rPr>
                <w:sz w:val="21"/>
              </w:rPr>
              <w:t>未按要求为本项目购买保额不低于</w:t>
            </w:r>
            <w:r>
              <w:rPr>
                <w:sz w:val="21"/>
              </w:rPr>
              <w:t>100</w:t>
            </w:r>
            <w:r>
              <w:rPr>
                <w:sz w:val="21"/>
              </w:rPr>
              <w:t>万元的</w:t>
            </w:r>
            <w:r>
              <w:rPr>
                <w:sz w:val="21"/>
              </w:rPr>
              <w:t>“</w:t>
            </w:r>
            <w:r>
              <w:rPr>
                <w:sz w:val="21"/>
              </w:rPr>
              <w:t>社会公众责任险</w:t>
            </w:r>
            <w:r>
              <w:rPr>
                <w:sz w:val="21"/>
              </w:rPr>
              <w:t>”</w:t>
            </w:r>
            <w:r>
              <w:rPr>
                <w:sz w:val="21"/>
              </w:rPr>
              <w:t>的，</w:t>
            </w:r>
            <w:r>
              <w:rPr>
                <w:sz w:val="21"/>
              </w:rPr>
              <w:t>按</w:t>
            </w:r>
            <w:r>
              <w:rPr>
                <w:sz w:val="21"/>
              </w:rPr>
              <w:t>人民币10000元的标准在当月服务费中进行扣除</w:t>
            </w:r>
            <w:r>
              <w:rPr>
                <w:sz w:val="21"/>
              </w:rPr>
              <w:t>；合同开始履行后次月仍未按要求为本项目购买的，</w:t>
            </w:r>
            <w:r>
              <w:rPr>
                <w:sz w:val="21"/>
              </w:rPr>
              <w:t>从次月起每日按</w:t>
            </w:r>
            <w:r>
              <w:rPr>
                <w:sz w:val="21"/>
              </w:rPr>
              <w:t>人民币1000元的标准在当月服务费中进行扣除</w:t>
            </w:r>
            <w:r>
              <w:rPr>
                <w:sz w:val="21"/>
              </w:rPr>
              <w:t>，当月该项违约最高不超过当月养护费。</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19</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未能承担好绿化养护范围内的所有绿植保护工作，凡是绿植因人为破坏、交通事故或其他事件破坏的，未能事后</w:t>
            </w:r>
            <w:r>
              <w:rPr>
                <w:sz w:val="21"/>
              </w:rPr>
              <w:t>24</w:t>
            </w:r>
            <w:r>
              <w:rPr>
                <w:sz w:val="21"/>
              </w:rPr>
              <w:t>小时内开展恢复工作的。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w:t>
            </w:r>
            <w:r>
              <w:rPr>
                <w:sz w:val="21"/>
              </w:rPr>
              <w:t>丙方</w:t>
            </w:r>
            <w:r>
              <w:rPr>
                <w:sz w:val="21"/>
              </w:rPr>
              <w:t>在本项目中操作不当、管理疏漏等各种原因，发生安全生产事故未造成</w:t>
            </w:r>
            <w:r>
              <w:rPr>
                <w:sz w:val="21"/>
              </w:rPr>
              <w:t>丙方</w:t>
            </w:r>
            <w:r>
              <w:rPr>
                <w:sz w:val="21"/>
              </w:rPr>
              <w:t>人员伤亡的。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21</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w:t>
            </w:r>
            <w:r>
              <w:rPr>
                <w:sz w:val="21"/>
              </w:rPr>
              <w:t>丙方</w:t>
            </w:r>
            <w:r>
              <w:rPr>
                <w:sz w:val="21"/>
              </w:rPr>
              <w:t>在本项目中操作不当、管理疏漏等各种原因，发生安全生产事故造成</w:t>
            </w:r>
            <w:r>
              <w:rPr>
                <w:sz w:val="21"/>
              </w:rPr>
              <w:t>3</w:t>
            </w:r>
            <w:r>
              <w:rPr>
                <w:sz w:val="21"/>
              </w:rPr>
              <w:t>人以下（不含</w:t>
            </w:r>
            <w:r>
              <w:rPr>
                <w:sz w:val="21"/>
              </w:rPr>
              <w:t>3</w:t>
            </w:r>
            <w:r>
              <w:rPr>
                <w:sz w:val="21"/>
              </w:rPr>
              <w:t>人）重伤的。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22</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因</w:t>
            </w:r>
            <w:r>
              <w:rPr>
                <w:sz w:val="21"/>
              </w:rPr>
              <w:t>丙方</w:t>
            </w:r>
            <w:r>
              <w:rPr>
                <w:sz w:val="21"/>
              </w:rPr>
              <w:t>在本项目中操作不当、管理疏漏等各种原因，发生安全生产事故造成</w:t>
            </w:r>
            <w:r>
              <w:rPr>
                <w:sz w:val="21"/>
              </w:rPr>
              <w:t>1</w:t>
            </w:r>
            <w:r>
              <w:rPr>
                <w:sz w:val="21"/>
              </w:rPr>
              <w:t>人以上（含</w:t>
            </w:r>
            <w:r>
              <w:rPr>
                <w:sz w:val="21"/>
              </w:rPr>
              <w:t>1</w:t>
            </w:r>
            <w:r>
              <w:rPr>
                <w:sz w:val="21"/>
              </w:rPr>
              <w:t>人）死亡或</w:t>
            </w:r>
            <w:r>
              <w:rPr>
                <w:sz w:val="21"/>
              </w:rPr>
              <w:t>3</w:t>
            </w:r>
            <w:r>
              <w:rPr>
                <w:sz w:val="21"/>
              </w:rPr>
              <w:t>人以上（含</w:t>
            </w:r>
            <w:r>
              <w:rPr>
                <w:sz w:val="21"/>
              </w:rPr>
              <w:t>3</w:t>
            </w:r>
            <w:r>
              <w:rPr>
                <w:sz w:val="21"/>
              </w:rPr>
              <w:t>人）重伤的，且非负主要责任的，</w:t>
            </w:r>
            <w:r>
              <w:rPr>
                <w:sz w:val="21"/>
              </w:rPr>
              <w:t>按</w:t>
            </w:r>
            <w:r>
              <w:rPr>
                <w:sz w:val="21"/>
              </w:rPr>
              <w:t>人民币50000元的标准在当月服务费中进行扣除</w:t>
            </w:r>
            <w:r>
              <w:rPr>
                <w:sz w:val="21"/>
              </w:rPr>
              <w:t>。</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23</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w:t>
            </w:r>
            <w:r>
              <w:rPr>
                <w:sz w:val="21"/>
              </w:rPr>
              <w:t>丙方</w:t>
            </w:r>
            <w:r>
              <w:rPr>
                <w:sz w:val="21"/>
              </w:rPr>
              <w:t>未按甲方要求完成应急任务，受到上级批评并造成恶劣影响的。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24</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w:t>
            </w:r>
            <w:r>
              <w:rPr>
                <w:sz w:val="21"/>
              </w:rPr>
              <w:t>丙方</w:t>
            </w:r>
            <w:r>
              <w:rPr>
                <w:sz w:val="21"/>
              </w:rPr>
              <w:t>因修剪不及时，导致树木出现遮挡交通指示牌及路灯等情况的。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25</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检查发现企业负责人未定期督促、检查本单位的安全生产工作，或未组织制定并实施本单位的安全生产教育和培训计划，或发现相关台账记录不全、弄虚作假的。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2000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26</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w:t>
            </w:r>
            <w:r>
              <w:rPr>
                <w:sz w:val="21"/>
              </w:rPr>
              <w:t>丙方</w:t>
            </w:r>
            <w:r>
              <w:rPr>
                <w:sz w:val="21"/>
              </w:rPr>
              <w:t>购买苗木（种类或规格）与甲方要求的不符，并未征得甲方的同意下，擅自进行补种的。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27</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养护工程管理系统中下发的相关任务未能按时处理或处理不达标的。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当月累计达两次或以上的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28</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未按投标文件中的拟投入本采购包的人员配备情况承诺事项的，从项目开始之日起，</w:t>
            </w:r>
            <w:r>
              <w:rPr>
                <w:sz w:val="21"/>
              </w:rPr>
              <w:t>按每人每日</w:t>
            </w:r>
            <w:r>
              <w:rPr>
                <w:sz w:val="21"/>
              </w:rPr>
              <w:t>人民币1000元的标准在当月服务费中进行扣除</w:t>
            </w:r>
            <w:r>
              <w:rPr>
                <w:sz w:val="21"/>
              </w:rPr>
              <w:t>，若开始后十五日内仍不配齐，甲方不支付当月的养护费。</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每人每日</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29</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丙方</w:t>
            </w:r>
            <w:r>
              <w:rPr>
                <w:sz w:val="21"/>
              </w:rPr>
              <w:t>未按要求及规范进行作业的。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w:t>
            </w:r>
            <w:r>
              <w:rPr>
                <w:sz w:val="21"/>
              </w:rPr>
              <w:t>丙方</w:t>
            </w:r>
            <w:r>
              <w:rPr>
                <w:sz w:val="21"/>
              </w:rPr>
              <w:t>在上下班高峰期进行路上作业，经核查情况属实的</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6000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31</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w:t>
            </w:r>
            <w:r>
              <w:rPr>
                <w:sz w:val="21"/>
              </w:rPr>
              <w:t>丙方</w:t>
            </w:r>
            <w:r>
              <w:rPr>
                <w:sz w:val="21"/>
              </w:rPr>
              <w:t>在路上装载绿化垃圾未用押尾车押尾，或发现绿化垃圾清运车存在撒漏风险，或未按要求做好密封处理。</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32</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w:t>
            </w:r>
            <w:r>
              <w:rPr>
                <w:sz w:val="21"/>
              </w:rPr>
              <w:t>丙方</w:t>
            </w:r>
            <w:r>
              <w:rPr>
                <w:sz w:val="21"/>
              </w:rPr>
              <w:t>淋水不足导致绿化存在枯萎等情况</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每处</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500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33</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w:t>
            </w:r>
            <w:r>
              <w:rPr>
                <w:sz w:val="21"/>
              </w:rPr>
              <w:t>丙方</w:t>
            </w:r>
            <w:r>
              <w:rPr>
                <w:sz w:val="21"/>
              </w:rPr>
              <w:t>在未征求甲方同意的情况下，擅自将乔、灌木进行过度修剪</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3000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34</w:t>
            </w:r>
          </w:p>
        </w:tc>
        <w:tc>
          <w:tcPr>
            <w:tcW w:type="dxa" w:w="474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sz w:val="21"/>
              </w:rPr>
              <w:t>若发现绿化管养项目负责人未在招标文件规定的工作时间内从事非本职工作</w:t>
            </w:r>
          </w:p>
        </w:tc>
        <w:tc>
          <w:tcPr>
            <w:tcW w:type="dxa" w:w="135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每次</w:t>
            </w:r>
          </w:p>
        </w:tc>
        <w:tc>
          <w:tcPr>
            <w:tcW w:type="dxa" w:w="101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sz w:val="21"/>
              </w:rPr>
              <w:t>1000</w:t>
            </w:r>
          </w:p>
        </w:tc>
        <w:tc>
          <w:tcPr>
            <w:tcW w:type="dxa" w:w="593"/>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sz w:val="21"/>
              </w:rPr>
              <w:t>甲方保留对本扣罚标准的修改权和解释权。</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441901-2025-00335</w:t>
      </w:r>
    </w:p>
    <w:p>
      <w:pPr>
        <w:pStyle w:val="null3"/>
        <w:jc w:val="center"/>
        <w:outlineLvl w:val="3"/>
      </w:pPr>
      <w:r>
        <w:rPr>
          <w:sz w:val="24"/>
          <w:b/>
        </w:rPr>
        <w:t>采购项目编号：</w:t>
      </w:r>
      <w:r>
        <w:rPr>
          <w:sz w:val="24"/>
          <w:b/>
        </w:rPr>
        <w:t>441901-2025-00335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广东德业招标代理有限公司</w:t>
      </w:r>
    </w:p>
    <w:p>
      <w:pPr>
        <w:pStyle w:val="null3"/>
        <w:ind w:firstLine="480"/>
      </w:pPr>
      <w:r>
        <w:rPr/>
        <w:t xml:space="preserve"> 你方组织的</w:t>
      </w:r>
      <w:r>
        <w:rPr>
          <w:u w:val="single"/>
        </w:rPr>
        <w:t>“</w:t>
      </w:r>
      <w:r>
        <w:rPr>
          <w:u w:val="single"/>
        </w:rPr>
        <w:t>东部快速路环卫保洁、绿化管养项目（联合采购）</w:t>
      </w:r>
      <w:r>
        <w:rPr>
          <w:u w:val="single"/>
        </w:rPr>
        <w:t>”</w:t>
      </w:r>
      <w:r>
        <w:rPr/>
        <w:t>项目的招标[采购项目编号为：</w:t>
      </w:r>
      <w:r>
        <w:rPr>
          <w:u w:val="single"/>
        </w:rPr>
        <w:t>441901-2025-00335</w:t>
      </w:r>
      <w:r>
        <w:rPr/>
        <w:t>]，我方愿参与投标。</w:t>
      </w:r>
    </w:p>
    <w:p>
      <w:pPr>
        <w:pStyle w:val="null3"/>
        <w:ind w:firstLine="480"/>
      </w:pPr>
      <w:r>
        <w:rPr/>
        <w:t>我方确认收到贵方提供的</w:t>
      </w:r>
      <w:r>
        <w:rPr>
          <w:u w:val="single"/>
        </w:rPr>
        <w:t>“</w:t>
      </w:r>
      <w:r>
        <w:rPr>
          <w:u w:val="single"/>
        </w:rPr>
        <w:t>东部快速路环卫保洁、绿化管养项目（联合采购）</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广东德业招标代理有限公司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东部快速路环卫保洁、绿化管养项目（联合采购）</w:t>
      </w:r>
      <w:r>
        <w:rPr/>
        <w:t>”项目采购[采购项目编号为</w:t>
      </w:r>
      <w:r>
        <w:rPr/>
        <w:t>441901-2025-00335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东莞市市政园林管理中心（东莞市市容环卫中心）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广东德业招标代理有限公司</w:t>
      </w:r>
    </w:p>
    <w:p>
      <w:pPr>
        <w:pStyle w:val="null3"/>
        <w:ind w:firstLine="480"/>
      </w:pPr>
      <w:r>
        <w:rPr/>
        <w:t xml:space="preserve"> 如果我方在贵采购代理机构组织的</w:t>
      </w:r>
      <w:r>
        <w:rPr/>
        <w:t>东部快速路环卫保洁、绿化管养项目（联合采购）</w:t>
      </w:r>
      <w:r>
        <w:rPr/>
        <w:t>招标中获中标（采购项目编号：</w:t>
      </w:r>
      <w:r>
        <w:rPr/>
        <w:t>441901-2025-00335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广东德业招标代理有限公司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广东德业招标代理有限公司</w:t>
      </w:r>
    </w:p>
    <w:p>
      <w:pPr>
        <w:pStyle w:val="null3"/>
        <w:ind w:firstLine="480"/>
      </w:pPr>
      <w:r>
        <w:rPr/>
        <w:t>我单位已登记并准备参与“</w:t>
      </w:r>
      <w:r>
        <w:rPr/>
        <w:t>东部快速路环卫保洁、绿化管养项目（联合采购）</w:t>
      </w:r>
      <w:r>
        <w:rPr/>
        <w:t>”项目（采购项目编号：</w:t>
      </w:r>
      <w:r>
        <w:rPr/>
        <w:t>441901-2025-00335</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